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sz w:val="24"/>
        </w:rPr>
        <w:id w:val="503627898"/>
        <w:docPartObj>
          <w:docPartGallery w:val="Cover Pages"/>
          <w:docPartUnique/>
        </w:docPartObj>
      </w:sdtPr>
      <w:sdtEndPr/>
      <w:sdtContent>
        <w:p w14:paraId="7CFE8E15" w14:textId="0EA29A32" w:rsidR="00D519F6" w:rsidRDefault="00D519F6">
          <w:pPr>
            <w:rPr>
              <w:sz w:val="24"/>
            </w:rPr>
          </w:pPr>
          <w:r w:rsidRPr="00D519F6">
            <w:rPr>
              <w:noProof/>
              <w:sz w:val="24"/>
            </w:rPr>
            <mc:AlternateContent>
              <mc:Choice Requires="wps">
                <w:drawing>
                  <wp:anchor distT="0" distB="0" distL="114300" distR="114300" simplePos="0" relativeHeight="251659264" behindDoc="0" locked="0" layoutInCell="1" allowOverlap="1" wp14:anchorId="271B784A" wp14:editId="63E2838D">
                    <wp:simplePos x="0" y="0"/>
                    <wp:positionH relativeFrom="page">
                      <wp:align>center</wp:align>
                    </wp:positionH>
                    <wp:positionV relativeFrom="page">
                      <wp:align>center</wp:align>
                    </wp:positionV>
                    <wp:extent cx="1712890" cy="3840480"/>
                    <wp:effectExtent l="0" t="0" r="1270" b="0"/>
                    <wp:wrapNone/>
                    <wp:docPr id="138" name="Tekstfelt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700"/>
                                  <w:gridCol w:w="4492"/>
                                </w:tblGrid>
                                <w:tr w:rsidR="00386A42" w14:paraId="590B5A4F" w14:textId="77777777">
                                  <w:trPr>
                                    <w:jc w:val="center"/>
                                  </w:trPr>
                                  <w:tc>
                                    <w:tcPr>
                                      <w:tcW w:w="2568" w:type="pct"/>
                                      <w:vAlign w:val="center"/>
                                    </w:tcPr>
                                    <w:p w14:paraId="5B16224C" w14:textId="77777777" w:rsidR="00D519F6" w:rsidRDefault="00D519F6">
                                      <w:pPr>
                                        <w:jc w:val="right"/>
                                      </w:pPr>
                                      <w:r>
                                        <w:rPr>
                                          <w:noProof/>
                                        </w:rPr>
                                        <w:drawing>
                                          <wp:inline distT="0" distB="0" distL="0" distR="0" wp14:anchorId="679EA22D" wp14:editId="5046E1C4">
                                            <wp:extent cx="3797300" cy="3680883"/>
                                            <wp:effectExtent l="0" t="0" r="0" b="0"/>
                                            <wp:docPr id="139" name="Billed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3871342" cy="3752655"/>
                                                    </a:xfrm>
                                                    <a:prstGeom prst="rect">
                                                      <a:avLst/>
                                                    </a:prstGeom>
                                                  </pic:spPr>
                                                </pic:pic>
                                              </a:graphicData>
                                            </a:graphic>
                                          </wp:inline>
                                        </w:drawing>
                                      </w: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7B2E97AB" w14:textId="07779C31" w:rsidR="00D519F6" w:rsidRDefault="00D519F6">
                                          <w:pPr>
                                            <w:pStyle w:val="Ingenafstand"/>
                                            <w:spacing w:line="312" w:lineRule="auto"/>
                                            <w:jc w:val="right"/>
                                            <w:rPr>
                                              <w:caps/>
                                              <w:color w:val="191919" w:themeColor="text1" w:themeTint="E6"/>
                                              <w:sz w:val="72"/>
                                              <w:szCs w:val="72"/>
                                            </w:rPr>
                                          </w:pPr>
                                          <w:r>
                                            <w:rPr>
                                              <w:caps/>
                                              <w:color w:val="191919" w:themeColor="text1" w:themeTint="E6"/>
                                              <w:sz w:val="72"/>
                                              <w:szCs w:val="72"/>
                                            </w:rPr>
                                            <w:t>opdateringer</w:t>
                                          </w:r>
                                        </w:p>
                                      </w:sdtContent>
                                    </w:sdt>
                                    <w:sdt>
                                      <w:sdtPr>
                                        <w:rPr>
                                          <w:color w:val="000000" w:themeColor="text1"/>
                                          <w:sz w:val="24"/>
                                          <w:szCs w:val="24"/>
                                        </w:rPr>
                                        <w:alias w:val="U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457D8810" w14:textId="542C734F" w:rsidR="00D519F6" w:rsidRDefault="00D519F6">
                                          <w:pPr>
                                            <w:jc w:val="right"/>
                                            <w:rPr>
                                              <w:sz w:val="24"/>
                                              <w:szCs w:val="24"/>
                                            </w:rPr>
                                          </w:pPr>
                                          <w:r>
                                            <w:rPr>
                                              <w:color w:val="000000" w:themeColor="text1"/>
                                              <w:sz w:val="24"/>
                                              <w:szCs w:val="24"/>
                                            </w:rPr>
                                            <w:t>finansiering</w:t>
                                          </w:r>
                                        </w:p>
                                      </w:sdtContent>
                                    </w:sdt>
                                  </w:tc>
                                  <w:tc>
                                    <w:tcPr>
                                      <w:tcW w:w="2432" w:type="pct"/>
                                      <w:vAlign w:val="center"/>
                                    </w:tcPr>
                                    <w:p w14:paraId="7BD99AE9" w14:textId="77777777" w:rsidR="00D519F6" w:rsidRDefault="00D519F6">
                                      <w:pPr>
                                        <w:pStyle w:val="Ingenafstand"/>
                                        <w:rPr>
                                          <w:caps/>
                                          <w:color w:val="ED7D31" w:themeColor="accent2"/>
                                          <w:sz w:val="26"/>
                                          <w:szCs w:val="26"/>
                                        </w:rPr>
                                      </w:pPr>
                                      <w:r>
                                        <w:rPr>
                                          <w:caps/>
                                          <w:color w:val="ED7D31" w:themeColor="accent2"/>
                                          <w:sz w:val="26"/>
                                          <w:szCs w:val="26"/>
                                        </w:rPr>
                                        <w:t>Resume</w:t>
                                      </w:r>
                                      <w:bookmarkStart w:id="0" w:name="_GoBack"/>
                                      <w:bookmarkEnd w:id="0"/>
                                    </w:p>
                                    <w:sdt>
                                      <w:sdtPr>
                                        <w:rPr>
                                          <w:color w:val="000000" w:themeColor="text1"/>
                                        </w:rPr>
                                        <w:alias w:val="Resume"/>
                                        <w:tag w:val=""/>
                                        <w:id w:val="-2036181933"/>
                                        <w:dataBinding w:prefixMappings="xmlns:ns0='http://schemas.microsoft.com/office/2006/coverPageProps' " w:xpath="/ns0:CoverPageProperties[1]/ns0:Abstract[1]" w:storeItemID="{55AF091B-3C7A-41E3-B477-F2FDAA23CFDA}"/>
                                        <w:text/>
                                      </w:sdtPr>
                                      <w:sdtEndPr/>
                                      <w:sdtContent>
                                        <w:p w14:paraId="6618D953" w14:textId="270B2E2D" w:rsidR="00D519F6" w:rsidRDefault="00D519F6">
                                          <w:pPr>
                                            <w:rPr>
                                              <w:color w:val="000000" w:themeColor="text1"/>
                                            </w:rPr>
                                          </w:pPr>
                                          <w:r>
                                            <w:rPr>
                                              <w:color w:val="000000" w:themeColor="text1"/>
                                            </w:rPr>
                                            <w:t>Udviklingen i renter, kurser, eksempler på aktiesplit, børsnoteringer og derivater</w:t>
                                          </w:r>
                                        </w:p>
                                      </w:sdtContent>
                                    </w:sdt>
                                    <w:sdt>
                                      <w:sdtPr>
                                        <w:rPr>
                                          <w:color w:val="ED7D31" w:themeColor="accent2"/>
                                          <w:sz w:val="26"/>
                                          <w:szCs w:val="26"/>
                                        </w:rPr>
                                        <w:alias w:val="Forfatte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62562895" w14:textId="0183800A" w:rsidR="00D519F6" w:rsidRDefault="00D519F6">
                                          <w:pPr>
                                            <w:pStyle w:val="Ingenafstand"/>
                                            <w:rPr>
                                              <w:color w:val="ED7D31" w:themeColor="accent2"/>
                                              <w:sz w:val="26"/>
                                              <w:szCs w:val="26"/>
                                            </w:rPr>
                                          </w:pPr>
                                          <w:r>
                                            <w:rPr>
                                              <w:color w:val="ED7D31" w:themeColor="accent2"/>
                                              <w:sz w:val="26"/>
                                              <w:szCs w:val="26"/>
                                            </w:rPr>
                                            <w:t>Jesper Brygger</w:t>
                                          </w:r>
                                        </w:p>
                                      </w:sdtContent>
                                    </w:sdt>
                                    <w:p w14:paraId="1E5FB765" w14:textId="1F83B2FC" w:rsidR="00D519F6" w:rsidRDefault="00386A42">
                                      <w:pPr>
                                        <w:pStyle w:val="Ingenafstand"/>
                                      </w:pPr>
                                      <w:sdt>
                                        <w:sdtPr>
                                          <w:rPr>
                                            <w:color w:val="44546A" w:themeColor="text2"/>
                                          </w:rPr>
                                          <w:alias w:val="Kursus"/>
                                          <w:tag w:val="Kursus"/>
                                          <w:id w:val="-710501431"/>
                                          <w:dataBinding w:prefixMappings="xmlns:ns0='http://purl.org/dc/elements/1.1/' xmlns:ns1='http://schemas.openxmlformats.org/package/2006/metadata/core-properties' " w:xpath="/ns1:coreProperties[1]/ns1:category[1]" w:storeItemID="{6C3C8BC8-F283-45AE-878A-BAB7291924A1}"/>
                                          <w:text/>
                                        </w:sdtPr>
                                        <w:sdtEndPr/>
                                        <w:sdtContent>
                                          <w:r w:rsidR="00D519F6">
                                            <w:rPr>
                                              <w:color w:val="44546A" w:themeColor="text2"/>
                                            </w:rPr>
                                            <w:t>Opdateringer inden eksamen i finansiering</w:t>
                                          </w:r>
                                        </w:sdtContent>
                                      </w:sdt>
                                    </w:p>
                                  </w:tc>
                                </w:tr>
                              </w:tbl>
                              <w:p w14:paraId="23946084" w14:textId="77777777" w:rsidR="00D519F6" w:rsidRDefault="00D519F6"/>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71B784A" id="_x0000_t202" coordsize="21600,21600" o:spt="202" path="m,l,21600r21600,l21600,xe">
                    <v:stroke joinstyle="miter"/>
                    <v:path gradientshapeok="t" o:connecttype="rect"/>
                  </v:shapetype>
                  <v:shape id="Tekstfelt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700"/>
                            <w:gridCol w:w="4492"/>
                          </w:tblGrid>
                          <w:tr w:rsidR="00386A42" w14:paraId="590B5A4F" w14:textId="77777777">
                            <w:trPr>
                              <w:jc w:val="center"/>
                            </w:trPr>
                            <w:tc>
                              <w:tcPr>
                                <w:tcW w:w="2568" w:type="pct"/>
                                <w:vAlign w:val="center"/>
                              </w:tcPr>
                              <w:p w14:paraId="5B16224C" w14:textId="77777777" w:rsidR="00D519F6" w:rsidRDefault="00D519F6">
                                <w:pPr>
                                  <w:jc w:val="right"/>
                                </w:pPr>
                                <w:r>
                                  <w:rPr>
                                    <w:noProof/>
                                  </w:rPr>
                                  <w:drawing>
                                    <wp:inline distT="0" distB="0" distL="0" distR="0" wp14:anchorId="679EA22D" wp14:editId="5046E1C4">
                                      <wp:extent cx="3797300" cy="3680883"/>
                                      <wp:effectExtent l="0" t="0" r="0" b="0"/>
                                      <wp:docPr id="139" name="Billed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3871342" cy="3752655"/>
                                              </a:xfrm>
                                              <a:prstGeom prst="rect">
                                                <a:avLst/>
                                              </a:prstGeom>
                                            </pic:spPr>
                                          </pic:pic>
                                        </a:graphicData>
                                      </a:graphic>
                                    </wp:inline>
                                  </w:drawing>
                                </w: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7B2E97AB" w14:textId="07779C31" w:rsidR="00D519F6" w:rsidRDefault="00D519F6">
                                    <w:pPr>
                                      <w:pStyle w:val="Ingenafstand"/>
                                      <w:spacing w:line="312" w:lineRule="auto"/>
                                      <w:jc w:val="right"/>
                                      <w:rPr>
                                        <w:caps/>
                                        <w:color w:val="191919" w:themeColor="text1" w:themeTint="E6"/>
                                        <w:sz w:val="72"/>
                                        <w:szCs w:val="72"/>
                                      </w:rPr>
                                    </w:pPr>
                                    <w:r>
                                      <w:rPr>
                                        <w:caps/>
                                        <w:color w:val="191919" w:themeColor="text1" w:themeTint="E6"/>
                                        <w:sz w:val="72"/>
                                        <w:szCs w:val="72"/>
                                      </w:rPr>
                                      <w:t>opdateringer</w:t>
                                    </w:r>
                                  </w:p>
                                </w:sdtContent>
                              </w:sdt>
                              <w:sdt>
                                <w:sdtPr>
                                  <w:rPr>
                                    <w:color w:val="000000" w:themeColor="text1"/>
                                    <w:sz w:val="24"/>
                                    <w:szCs w:val="24"/>
                                  </w:rPr>
                                  <w:alias w:val="U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457D8810" w14:textId="542C734F" w:rsidR="00D519F6" w:rsidRDefault="00D519F6">
                                    <w:pPr>
                                      <w:jc w:val="right"/>
                                      <w:rPr>
                                        <w:sz w:val="24"/>
                                        <w:szCs w:val="24"/>
                                      </w:rPr>
                                    </w:pPr>
                                    <w:r>
                                      <w:rPr>
                                        <w:color w:val="000000" w:themeColor="text1"/>
                                        <w:sz w:val="24"/>
                                        <w:szCs w:val="24"/>
                                      </w:rPr>
                                      <w:t>finansiering</w:t>
                                    </w:r>
                                  </w:p>
                                </w:sdtContent>
                              </w:sdt>
                            </w:tc>
                            <w:tc>
                              <w:tcPr>
                                <w:tcW w:w="2432" w:type="pct"/>
                                <w:vAlign w:val="center"/>
                              </w:tcPr>
                              <w:p w14:paraId="7BD99AE9" w14:textId="77777777" w:rsidR="00D519F6" w:rsidRDefault="00D519F6">
                                <w:pPr>
                                  <w:pStyle w:val="Ingenafstand"/>
                                  <w:rPr>
                                    <w:caps/>
                                    <w:color w:val="ED7D31" w:themeColor="accent2"/>
                                    <w:sz w:val="26"/>
                                    <w:szCs w:val="26"/>
                                  </w:rPr>
                                </w:pPr>
                                <w:r>
                                  <w:rPr>
                                    <w:caps/>
                                    <w:color w:val="ED7D31" w:themeColor="accent2"/>
                                    <w:sz w:val="26"/>
                                    <w:szCs w:val="26"/>
                                  </w:rPr>
                                  <w:t>Resume</w:t>
                                </w:r>
                                <w:bookmarkStart w:id="1" w:name="_GoBack"/>
                                <w:bookmarkEnd w:id="1"/>
                              </w:p>
                              <w:sdt>
                                <w:sdtPr>
                                  <w:rPr>
                                    <w:color w:val="000000" w:themeColor="text1"/>
                                  </w:rPr>
                                  <w:alias w:val="Resume"/>
                                  <w:tag w:val=""/>
                                  <w:id w:val="-2036181933"/>
                                  <w:dataBinding w:prefixMappings="xmlns:ns0='http://schemas.microsoft.com/office/2006/coverPageProps' " w:xpath="/ns0:CoverPageProperties[1]/ns0:Abstract[1]" w:storeItemID="{55AF091B-3C7A-41E3-B477-F2FDAA23CFDA}"/>
                                  <w:text/>
                                </w:sdtPr>
                                <w:sdtEndPr/>
                                <w:sdtContent>
                                  <w:p w14:paraId="6618D953" w14:textId="270B2E2D" w:rsidR="00D519F6" w:rsidRDefault="00D519F6">
                                    <w:pPr>
                                      <w:rPr>
                                        <w:color w:val="000000" w:themeColor="text1"/>
                                      </w:rPr>
                                    </w:pPr>
                                    <w:r>
                                      <w:rPr>
                                        <w:color w:val="000000" w:themeColor="text1"/>
                                      </w:rPr>
                                      <w:t>Udviklingen i renter, kurser, eksempler på aktiesplit, børsnoteringer og derivater</w:t>
                                    </w:r>
                                  </w:p>
                                </w:sdtContent>
                              </w:sdt>
                              <w:sdt>
                                <w:sdtPr>
                                  <w:rPr>
                                    <w:color w:val="ED7D31" w:themeColor="accent2"/>
                                    <w:sz w:val="26"/>
                                    <w:szCs w:val="26"/>
                                  </w:rPr>
                                  <w:alias w:val="Forfatte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62562895" w14:textId="0183800A" w:rsidR="00D519F6" w:rsidRDefault="00D519F6">
                                    <w:pPr>
                                      <w:pStyle w:val="Ingenafstand"/>
                                      <w:rPr>
                                        <w:color w:val="ED7D31" w:themeColor="accent2"/>
                                        <w:sz w:val="26"/>
                                        <w:szCs w:val="26"/>
                                      </w:rPr>
                                    </w:pPr>
                                    <w:r>
                                      <w:rPr>
                                        <w:color w:val="ED7D31" w:themeColor="accent2"/>
                                        <w:sz w:val="26"/>
                                        <w:szCs w:val="26"/>
                                      </w:rPr>
                                      <w:t>Jesper Brygger</w:t>
                                    </w:r>
                                  </w:p>
                                </w:sdtContent>
                              </w:sdt>
                              <w:p w14:paraId="1E5FB765" w14:textId="1F83B2FC" w:rsidR="00D519F6" w:rsidRDefault="00386A42">
                                <w:pPr>
                                  <w:pStyle w:val="Ingenafstand"/>
                                </w:pPr>
                                <w:sdt>
                                  <w:sdtPr>
                                    <w:rPr>
                                      <w:color w:val="44546A" w:themeColor="text2"/>
                                    </w:rPr>
                                    <w:alias w:val="Kursus"/>
                                    <w:tag w:val="Kursus"/>
                                    <w:id w:val="-710501431"/>
                                    <w:dataBinding w:prefixMappings="xmlns:ns0='http://purl.org/dc/elements/1.1/' xmlns:ns1='http://schemas.openxmlformats.org/package/2006/metadata/core-properties' " w:xpath="/ns1:coreProperties[1]/ns1:category[1]" w:storeItemID="{6C3C8BC8-F283-45AE-878A-BAB7291924A1}"/>
                                    <w:text/>
                                  </w:sdtPr>
                                  <w:sdtEndPr/>
                                  <w:sdtContent>
                                    <w:r w:rsidR="00D519F6">
                                      <w:rPr>
                                        <w:color w:val="44546A" w:themeColor="text2"/>
                                      </w:rPr>
                                      <w:t>Opdateringer inden eksamen i finansiering</w:t>
                                    </w:r>
                                  </w:sdtContent>
                                </w:sdt>
                              </w:p>
                            </w:tc>
                          </w:tr>
                        </w:tbl>
                        <w:p w14:paraId="23946084" w14:textId="77777777" w:rsidR="00D519F6" w:rsidRDefault="00D519F6"/>
                      </w:txbxContent>
                    </v:textbox>
                    <w10:wrap anchorx="page" anchory="page"/>
                  </v:shape>
                </w:pict>
              </mc:Fallback>
            </mc:AlternateContent>
          </w:r>
          <w:r>
            <w:rPr>
              <w:sz w:val="24"/>
            </w:rPr>
            <w:br w:type="page"/>
          </w:r>
        </w:p>
      </w:sdtContent>
    </w:sdt>
    <w:sdt>
      <w:sdtPr>
        <w:rPr>
          <w:rFonts w:asciiTheme="minorHAnsi" w:eastAsiaTheme="minorHAnsi" w:hAnsiTheme="minorHAnsi" w:cstheme="minorBidi"/>
          <w:color w:val="auto"/>
          <w:sz w:val="22"/>
          <w:szCs w:val="22"/>
          <w:lang w:eastAsia="en-US"/>
        </w:rPr>
        <w:id w:val="28080502"/>
        <w:docPartObj>
          <w:docPartGallery w:val="Table of Contents"/>
          <w:docPartUnique/>
        </w:docPartObj>
      </w:sdtPr>
      <w:sdtEndPr>
        <w:rPr>
          <w:b/>
          <w:bCs/>
        </w:rPr>
      </w:sdtEndPr>
      <w:sdtContent>
        <w:p w14:paraId="1E5C0095" w14:textId="2699FFFF" w:rsidR="00D519F6" w:rsidRPr="00D519F6" w:rsidRDefault="00D519F6" w:rsidP="00D519F6">
          <w:pPr>
            <w:pStyle w:val="Overskrift"/>
          </w:pPr>
          <w:r>
            <w:t>Indholdsfortegnelse</w:t>
          </w:r>
        </w:p>
        <w:p w14:paraId="16DDBF89" w14:textId="2CFFCBEF" w:rsidR="00D8101C" w:rsidRDefault="00D519F6">
          <w:pPr>
            <w:pStyle w:val="Indholdsfortegnelse1"/>
            <w:tabs>
              <w:tab w:val="right" w:leader="dot" w:pos="9628"/>
            </w:tabs>
            <w:rPr>
              <w:rFonts w:eastAsiaTheme="minorEastAsia"/>
              <w:noProof/>
              <w:lang w:eastAsia="da-DK"/>
            </w:rPr>
          </w:pPr>
          <w:r>
            <w:fldChar w:fldCharType="begin"/>
          </w:r>
          <w:r>
            <w:instrText xml:space="preserve"> TOC \o "1-3" \h \z \u </w:instrText>
          </w:r>
          <w:r>
            <w:fldChar w:fldCharType="separate"/>
          </w:r>
          <w:hyperlink w:anchor="_Toc102418663" w:history="1">
            <w:r w:rsidR="00D8101C" w:rsidRPr="005E54E7">
              <w:rPr>
                <w:rStyle w:val="Hyperlink"/>
                <w:noProof/>
              </w:rPr>
              <w:t>Risikofri rente, (rente på statsobligation (gerne 10 år)).</w:t>
            </w:r>
            <w:r w:rsidR="00D8101C">
              <w:rPr>
                <w:noProof/>
                <w:webHidden/>
              </w:rPr>
              <w:tab/>
            </w:r>
            <w:r w:rsidR="00D8101C">
              <w:rPr>
                <w:noProof/>
                <w:webHidden/>
              </w:rPr>
              <w:fldChar w:fldCharType="begin"/>
            </w:r>
            <w:r w:rsidR="00D8101C">
              <w:rPr>
                <w:noProof/>
                <w:webHidden/>
              </w:rPr>
              <w:instrText xml:space="preserve"> PAGEREF _Toc102418663 \h </w:instrText>
            </w:r>
            <w:r w:rsidR="00D8101C">
              <w:rPr>
                <w:noProof/>
                <w:webHidden/>
              </w:rPr>
            </w:r>
            <w:r w:rsidR="00D8101C">
              <w:rPr>
                <w:noProof/>
                <w:webHidden/>
              </w:rPr>
              <w:fldChar w:fldCharType="separate"/>
            </w:r>
            <w:r w:rsidR="00D8101C">
              <w:rPr>
                <w:noProof/>
                <w:webHidden/>
              </w:rPr>
              <w:t>2</w:t>
            </w:r>
            <w:r w:rsidR="00D8101C">
              <w:rPr>
                <w:noProof/>
                <w:webHidden/>
              </w:rPr>
              <w:fldChar w:fldCharType="end"/>
            </w:r>
          </w:hyperlink>
        </w:p>
        <w:p w14:paraId="54099F5E" w14:textId="37DA4936" w:rsidR="00D8101C" w:rsidRDefault="00D8101C">
          <w:pPr>
            <w:pStyle w:val="Indholdsfortegnelse1"/>
            <w:tabs>
              <w:tab w:val="right" w:leader="dot" w:pos="9628"/>
            </w:tabs>
            <w:rPr>
              <w:rFonts w:eastAsiaTheme="minorEastAsia"/>
              <w:noProof/>
              <w:lang w:eastAsia="da-DK"/>
            </w:rPr>
          </w:pPr>
          <w:hyperlink w:anchor="_Toc102418664" w:history="1">
            <w:r w:rsidRPr="005E54E7">
              <w:rPr>
                <w:rStyle w:val="Hyperlink"/>
                <w:noProof/>
              </w:rPr>
              <w:t>Udviklingen i aktiekursen for et firma, 5år, EPS, P/E, PEG, indre værdi, K/I</w:t>
            </w:r>
            <w:r>
              <w:rPr>
                <w:noProof/>
                <w:webHidden/>
              </w:rPr>
              <w:tab/>
            </w:r>
            <w:r>
              <w:rPr>
                <w:noProof/>
                <w:webHidden/>
              </w:rPr>
              <w:fldChar w:fldCharType="begin"/>
            </w:r>
            <w:r>
              <w:rPr>
                <w:noProof/>
                <w:webHidden/>
              </w:rPr>
              <w:instrText xml:space="preserve"> PAGEREF _Toc102418664 \h </w:instrText>
            </w:r>
            <w:r>
              <w:rPr>
                <w:noProof/>
                <w:webHidden/>
              </w:rPr>
            </w:r>
            <w:r>
              <w:rPr>
                <w:noProof/>
                <w:webHidden/>
              </w:rPr>
              <w:fldChar w:fldCharType="separate"/>
            </w:r>
            <w:r>
              <w:rPr>
                <w:noProof/>
                <w:webHidden/>
              </w:rPr>
              <w:t>3</w:t>
            </w:r>
            <w:r>
              <w:rPr>
                <w:noProof/>
                <w:webHidden/>
              </w:rPr>
              <w:fldChar w:fldCharType="end"/>
            </w:r>
          </w:hyperlink>
        </w:p>
        <w:p w14:paraId="1033C69F" w14:textId="7DBCD56A" w:rsidR="00D8101C" w:rsidRDefault="00D8101C">
          <w:pPr>
            <w:pStyle w:val="Indholdsfortegnelse1"/>
            <w:tabs>
              <w:tab w:val="right" w:leader="dot" w:pos="9628"/>
            </w:tabs>
            <w:rPr>
              <w:rFonts w:eastAsiaTheme="minorEastAsia"/>
              <w:noProof/>
              <w:lang w:eastAsia="da-DK"/>
            </w:rPr>
          </w:pPr>
          <w:hyperlink w:anchor="_Toc102418665" w:history="1">
            <w:r w:rsidRPr="005E54E7">
              <w:rPr>
                <w:rStyle w:val="Hyperlink"/>
                <w:noProof/>
              </w:rPr>
              <w:t>Udviklingen i danske aktier (C25)</w:t>
            </w:r>
            <w:r>
              <w:rPr>
                <w:noProof/>
                <w:webHidden/>
              </w:rPr>
              <w:tab/>
            </w:r>
            <w:r>
              <w:rPr>
                <w:noProof/>
                <w:webHidden/>
              </w:rPr>
              <w:fldChar w:fldCharType="begin"/>
            </w:r>
            <w:r>
              <w:rPr>
                <w:noProof/>
                <w:webHidden/>
              </w:rPr>
              <w:instrText xml:space="preserve"> PAGEREF _Toc102418665 \h </w:instrText>
            </w:r>
            <w:r>
              <w:rPr>
                <w:noProof/>
                <w:webHidden/>
              </w:rPr>
            </w:r>
            <w:r>
              <w:rPr>
                <w:noProof/>
                <w:webHidden/>
              </w:rPr>
              <w:fldChar w:fldCharType="separate"/>
            </w:r>
            <w:r>
              <w:rPr>
                <w:noProof/>
                <w:webHidden/>
              </w:rPr>
              <w:t>4</w:t>
            </w:r>
            <w:r>
              <w:rPr>
                <w:noProof/>
                <w:webHidden/>
              </w:rPr>
              <w:fldChar w:fldCharType="end"/>
            </w:r>
          </w:hyperlink>
        </w:p>
        <w:p w14:paraId="2D5783B3" w14:textId="52308521" w:rsidR="00D8101C" w:rsidRDefault="00D8101C">
          <w:pPr>
            <w:pStyle w:val="Indholdsfortegnelse1"/>
            <w:tabs>
              <w:tab w:val="right" w:leader="dot" w:pos="9628"/>
            </w:tabs>
            <w:rPr>
              <w:rFonts w:eastAsiaTheme="minorEastAsia"/>
              <w:noProof/>
              <w:lang w:eastAsia="da-DK"/>
            </w:rPr>
          </w:pPr>
          <w:hyperlink w:anchor="_Toc102418666" w:history="1">
            <w:r w:rsidRPr="005E54E7">
              <w:rPr>
                <w:rStyle w:val="Hyperlink"/>
                <w:noProof/>
              </w:rPr>
              <w:t>ECB rente, renteprognoser, (f.eks. Cibor, Libor, Euribor)</w:t>
            </w:r>
            <w:r>
              <w:rPr>
                <w:noProof/>
                <w:webHidden/>
              </w:rPr>
              <w:tab/>
            </w:r>
            <w:r>
              <w:rPr>
                <w:noProof/>
                <w:webHidden/>
              </w:rPr>
              <w:fldChar w:fldCharType="begin"/>
            </w:r>
            <w:r>
              <w:rPr>
                <w:noProof/>
                <w:webHidden/>
              </w:rPr>
              <w:instrText xml:space="preserve"> PAGEREF _Toc102418666 \h </w:instrText>
            </w:r>
            <w:r>
              <w:rPr>
                <w:noProof/>
                <w:webHidden/>
              </w:rPr>
            </w:r>
            <w:r>
              <w:rPr>
                <w:noProof/>
                <w:webHidden/>
              </w:rPr>
              <w:fldChar w:fldCharType="separate"/>
            </w:r>
            <w:r>
              <w:rPr>
                <w:noProof/>
                <w:webHidden/>
              </w:rPr>
              <w:t>5</w:t>
            </w:r>
            <w:r>
              <w:rPr>
                <w:noProof/>
                <w:webHidden/>
              </w:rPr>
              <w:fldChar w:fldCharType="end"/>
            </w:r>
          </w:hyperlink>
        </w:p>
        <w:p w14:paraId="11643DE0" w14:textId="2F2102E1" w:rsidR="00D8101C" w:rsidRDefault="00D8101C">
          <w:pPr>
            <w:pStyle w:val="Indholdsfortegnelse1"/>
            <w:tabs>
              <w:tab w:val="right" w:leader="dot" w:pos="9628"/>
            </w:tabs>
            <w:rPr>
              <w:rFonts w:eastAsiaTheme="minorEastAsia"/>
              <w:noProof/>
              <w:lang w:eastAsia="da-DK"/>
            </w:rPr>
          </w:pPr>
          <w:hyperlink w:anchor="_Toc102418667" w:history="1">
            <w:r w:rsidRPr="005E54E7">
              <w:rPr>
                <w:rStyle w:val="Hyperlink"/>
                <w:noProof/>
              </w:rPr>
              <w:t>Obligationsrenten (Renten på realkredit lån, f.eks. www.rd.dk)</w:t>
            </w:r>
            <w:r>
              <w:rPr>
                <w:noProof/>
                <w:webHidden/>
              </w:rPr>
              <w:tab/>
            </w:r>
            <w:r>
              <w:rPr>
                <w:noProof/>
                <w:webHidden/>
              </w:rPr>
              <w:fldChar w:fldCharType="begin"/>
            </w:r>
            <w:r>
              <w:rPr>
                <w:noProof/>
                <w:webHidden/>
              </w:rPr>
              <w:instrText xml:space="preserve"> PAGEREF _Toc102418667 \h </w:instrText>
            </w:r>
            <w:r>
              <w:rPr>
                <w:noProof/>
                <w:webHidden/>
              </w:rPr>
            </w:r>
            <w:r>
              <w:rPr>
                <w:noProof/>
                <w:webHidden/>
              </w:rPr>
              <w:fldChar w:fldCharType="separate"/>
            </w:r>
            <w:r>
              <w:rPr>
                <w:noProof/>
                <w:webHidden/>
              </w:rPr>
              <w:t>7</w:t>
            </w:r>
            <w:r>
              <w:rPr>
                <w:noProof/>
                <w:webHidden/>
              </w:rPr>
              <w:fldChar w:fldCharType="end"/>
            </w:r>
          </w:hyperlink>
        </w:p>
        <w:p w14:paraId="4DA677AA" w14:textId="063A68BB" w:rsidR="00D8101C" w:rsidRDefault="00D8101C">
          <w:pPr>
            <w:pStyle w:val="Indholdsfortegnelse1"/>
            <w:tabs>
              <w:tab w:val="right" w:leader="dot" w:pos="9628"/>
            </w:tabs>
            <w:rPr>
              <w:rFonts w:eastAsiaTheme="minorEastAsia"/>
              <w:noProof/>
              <w:lang w:eastAsia="da-DK"/>
            </w:rPr>
          </w:pPr>
          <w:hyperlink w:anchor="_Toc102418668" w:history="1">
            <w:r w:rsidRPr="005E54E7">
              <w:rPr>
                <w:rStyle w:val="Hyperlink"/>
                <w:noProof/>
              </w:rPr>
              <w:t>Udviklingen i valutakurs (f.eks. US$/DKkr.), dansk økonomi</w:t>
            </w:r>
            <w:r>
              <w:rPr>
                <w:noProof/>
                <w:webHidden/>
              </w:rPr>
              <w:tab/>
            </w:r>
            <w:r>
              <w:rPr>
                <w:noProof/>
                <w:webHidden/>
              </w:rPr>
              <w:fldChar w:fldCharType="begin"/>
            </w:r>
            <w:r>
              <w:rPr>
                <w:noProof/>
                <w:webHidden/>
              </w:rPr>
              <w:instrText xml:space="preserve"> PAGEREF _Toc102418668 \h </w:instrText>
            </w:r>
            <w:r>
              <w:rPr>
                <w:noProof/>
                <w:webHidden/>
              </w:rPr>
            </w:r>
            <w:r>
              <w:rPr>
                <w:noProof/>
                <w:webHidden/>
              </w:rPr>
              <w:fldChar w:fldCharType="separate"/>
            </w:r>
            <w:r>
              <w:rPr>
                <w:noProof/>
                <w:webHidden/>
              </w:rPr>
              <w:t>11</w:t>
            </w:r>
            <w:r>
              <w:rPr>
                <w:noProof/>
                <w:webHidden/>
              </w:rPr>
              <w:fldChar w:fldCharType="end"/>
            </w:r>
          </w:hyperlink>
        </w:p>
        <w:p w14:paraId="0649A4EE" w14:textId="7B946489" w:rsidR="00D8101C" w:rsidRDefault="00D8101C">
          <w:pPr>
            <w:pStyle w:val="Indholdsfortegnelse1"/>
            <w:tabs>
              <w:tab w:val="right" w:leader="dot" w:pos="9628"/>
            </w:tabs>
            <w:rPr>
              <w:rFonts w:eastAsiaTheme="minorEastAsia"/>
              <w:noProof/>
              <w:lang w:eastAsia="da-DK"/>
            </w:rPr>
          </w:pPr>
          <w:hyperlink w:anchor="_Toc102418669" w:history="1">
            <w:r w:rsidRPr="005E54E7">
              <w:rPr>
                <w:rStyle w:val="Hyperlink"/>
                <w:noProof/>
              </w:rPr>
              <w:t>Aktiesplit: Eksempel på aktiesplit f.eks. (Novo, Maersk)</w:t>
            </w:r>
            <w:r>
              <w:rPr>
                <w:noProof/>
                <w:webHidden/>
              </w:rPr>
              <w:tab/>
            </w:r>
            <w:r>
              <w:rPr>
                <w:noProof/>
                <w:webHidden/>
              </w:rPr>
              <w:fldChar w:fldCharType="begin"/>
            </w:r>
            <w:r>
              <w:rPr>
                <w:noProof/>
                <w:webHidden/>
              </w:rPr>
              <w:instrText xml:space="preserve"> PAGEREF _Toc102418669 \h </w:instrText>
            </w:r>
            <w:r>
              <w:rPr>
                <w:noProof/>
                <w:webHidden/>
              </w:rPr>
            </w:r>
            <w:r>
              <w:rPr>
                <w:noProof/>
                <w:webHidden/>
              </w:rPr>
              <w:fldChar w:fldCharType="separate"/>
            </w:r>
            <w:r>
              <w:rPr>
                <w:noProof/>
                <w:webHidden/>
              </w:rPr>
              <w:t>12</w:t>
            </w:r>
            <w:r>
              <w:rPr>
                <w:noProof/>
                <w:webHidden/>
              </w:rPr>
              <w:fldChar w:fldCharType="end"/>
            </w:r>
          </w:hyperlink>
        </w:p>
        <w:p w14:paraId="5248EEB7" w14:textId="25156A5E" w:rsidR="00D8101C" w:rsidRDefault="00D8101C">
          <w:pPr>
            <w:pStyle w:val="Indholdsfortegnelse1"/>
            <w:tabs>
              <w:tab w:val="right" w:leader="dot" w:pos="9628"/>
            </w:tabs>
            <w:rPr>
              <w:rFonts w:eastAsiaTheme="minorEastAsia"/>
              <w:noProof/>
              <w:lang w:eastAsia="da-DK"/>
            </w:rPr>
          </w:pPr>
          <w:hyperlink w:anchor="_Toc102418670" w:history="1">
            <w:r w:rsidRPr="005E54E7">
              <w:rPr>
                <w:rStyle w:val="Hyperlink"/>
                <w:noProof/>
              </w:rPr>
              <w:t>Eksempel på børsnotering (f.eks. Alibaba, Facebook, OW bunker)</w:t>
            </w:r>
            <w:r>
              <w:rPr>
                <w:noProof/>
                <w:webHidden/>
              </w:rPr>
              <w:tab/>
            </w:r>
            <w:r>
              <w:rPr>
                <w:noProof/>
                <w:webHidden/>
              </w:rPr>
              <w:fldChar w:fldCharType="begin"/>
            </w:r>
            <w:r>
              <w:rPr>
                <w:noProof/>
                <w:webHidden/>
              </w:rPr>
              <w:instrText xml:space="preserve"> PAGEREF _Toc102418670 \h </w:instrText>
            </w:r>
            <w:r>
              <w:rPr>
                <w:noProof/>
                <w:webHidden/>
              </w:rPr>
            </w:r>
            <w:r>
              <w:rPr>
                <w:noProof/>
                <w:webHidden/>
              </w:rPr>
              <w:fldChar w:fldCharType="separate"/>
            </w:r>
            <w:r>
              <w:rPr>
                <w:noProof/>
                <w:webHidden/>
              </w:rPr>
              <w:t>16</w:t>
            </w:r>
            <w:r>
              <w:rPr>
                <w:noProof/>
                <w:webHidden/>
              </w:rPr>
              <w:fldChar w:fldCharType="end"/>
            </w:r>
          </w:hyperlink>
        </w:p>
        <w:p w14:paraId="52FABB6B" w14:textId="310389D5" w:rsidR="00D8101C" w:rsidRDefault="00D8101C">
          <w:pPr>
            <w:pStyle w:val="Indholdsfortegnelse1"/>
            <w:tabs>
              <w:tab w:val="right" w:leader="dot" w:pos="9628"/>
            </w:tabs>
            <w:rPr>
              <w:rFonts w:eastAsiaTheme="minorEastAsia"/>
              <w:noProof/>
              <w:lang w:eastAsia="da-DK"/>
            </w:rPr>
          </w:pPr>
          <w:hyperlink w:anchor="_Toc102418671" w:history="1">
            <w:r w:rsidRPr="005E54E7">
              <w:rPr>
                <w:rStyle w:val="Hyperlink"/>
                <w:noProof/>
              </w:rPr>
              <w:t>Eksempel på en derivat (brug evt +500)</w:t>
            </w:r>
            <w:r>
              <w:rPr>
                <w:noProof/>
                <w:webHidden/>
              </w:rPr>
              <w:tab/>
            </w:r>
            <w:r>
              <w:rPr>
                <w:noProof/>
                <w:webHidden/>
              </w:rPr>
              <w:fldChar w:fldCharType="begin"/>
            </w:r>
            <w:r>
              <w:rPr>
                <w:noProof/>
                <w:webHidden/>
              </w:rPr>
              <w:instrText xml:space="preserve"> PAGEREF _Toc102418671 \h </w:instrText>
            </w:r>
            <w:r>
              <w:rPr>
                <w:noProof/>
                <w:webHidden/>
              </w:rPr>
            </w:r>
            <w:r>
              <w:rPr>
                <w:noProof/>
                <w:webHidden/>
              </w:rPr>
              <w:fldChar w:fldCharType="separate"/>
            </w:r>
            <w:r>
              <w:rPr>
                <w:noProof/>
                <w:webHidden/>
              </w:rPr>
              <w:t>20</w:t>
            </w:r>
            <w:r>
              <w:rPr>
                <w:noProof/>
                <w:webHidden/>
              </w:rPr>
              <w:fldChar w:fldCharType="end"/>
            </w:r>
          </w:hyperlink>
        </w:p>
        <w:p w14:paraId="7FFE93E1" w14:textId="21175327" w:rsidR="00D519F6" w:rsidRDefault="00D519F6">
          <w:r>
            <w:rPr>
              <w:b/>
              <w:bCs/>
            </w:rPr>
            <w:fldChar w:fldCharType="end"/>
          </w:r>
        </w:p>
      </w:sdtContent>
    </w:sdt>
    <w:p w14:paraId="5995452C" w14:textId="694FF2BD" w:rsidR="004528FE" w:rsidRDefault="004528FE" w:rsidP="00B728CC">
      <w:pPr>
        <w:pStyle w:val="Listeafsnit"/>
        <w:rPr>
          <w:sz w:val="24"/>
        </w:rPr>
      </w:pPr>
    </w:p>
    <w:p w14:paraId="3B203598" w14:textId="5DB4E880" w:rsidR="00DA40CA" w:rsidRDefault="00DA40CA" w:rsidP="00B728CC">
      <w:pPr>
        <w:pStyle w:val="Listeafsnit"/>
        <w:rPr>
          <w:sz w:val="24"/>
        </w:rPr>
      </w:pPr>
    </w:p>
    <w:p w14:paraId="00486001" w14:textId="245112A9" w:rsidR="00DA40CA" w:rsidRDefault="00DA40CA">
      <w:pPr>
        <w:rPr>
          <w:sz w:val="24"/>
        </w:rPr>
      </w:pPr>
      <w:r>
        <w:rPr>
          <w:sz w:val="24"/>
        </w:rPr>
        <w:br w:type="page"/>
      </w:r>
    </w:p>
    <w:p w14:paraId="554595AA" w14:textId="77777777" w:rsidR="00D519F6" w:rsidRDefault="00D519F6">
      <w:pPr>
        <w:rPr>
          <w:sz w:val="24"/>
        </w:rPr>
      </w:pPr>
    </w:p>
    <w:p w14:paraId="2A0A7277" w14:textId="3919F165" w:rsidR="00D519F6" w:rsidRDefault="00D519F6" w:rsidP="00D519F6">
      <w:pPr>
        <w:pStyle w:val="Overskrift1"/>
      </w:pPr>
      <w:bookmarkStart w:id="2" w:name="_Toc102418663"/>
      <w:r w:rsidRPr="00886B43">
        <w:t>Risikofri rente, (rente på statsobligation (gerne 10 år)).</w:t>
      </w:r>
      <w:bookmarkEnd w:id="2"/>
    </w:p>
    <w:p w14:paraId="5995452D" w14:textId="7CE2F629" w:rsidR="00962664" w:rsidRPr="00886B43" w:rsidRDefault="0090388F">
      <w:pPr>
        <w:rPr>
          <w:sz w:val="24"/>
        </w:rPr>
      </w:pPr>
      <w:r w:rsidRPr="00886B43">
        <w:rPr>
          <w:sz w:val="24"/>
        </w:rPr>
        <w:t xml:space="preserve">Det skal ses som opdateringer, så i må meget gerne have styr på niveau, udvikling og retning over en periode på feks. 5 eller 10 år. </w:t>
      </w:r>
    </w:p>
    <w:p w14:paraId="5995452E" w14:textId="0F3AB427" w:rsidR="00F60146" w:rsidRDefault="00BC0539">
      <w:pPr>
        <w:rPr>
          <w:sz w:val="24"/>
        </w:rPr>
      </w:pPr>
      <w:r>
        <w:rPr>
          <w:noProof/>
        </w:rPr>
        <w:drawing>
          <wp:inline distT="0" distB="0" distL="0" distR="0" wp14:anchorId="5A1DFD81" wp14:editId="478BFAAB">
            <wp:extent cx="6120130" cy="3367405"/>
            <wp:effectExtent l="0" t="0" r="0" b="444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367405"/>
                    </a:xfrm>
                    <a:prstGeom prst="rect">
                      <a:avLst/>
                    </a:prstGeom>
                  </pic:spPr>
                </pic:pic>
              </a:graphicData>
            </a:graphic>
          </wp:inline>
        </w:drawing>
      </w:r>
    </w:p>
    <w:p w14:paraId="3D88A204" w14:textId="3DBC4400" w:rsidR="00DA40CA" w:rsidRDefault="00DA40CA">
      <w:pPr>
        <w:rPr>
          <w:sz w:val="24"/>
        </w:rPr>
      </w:pPr>
    </w:p>
    <w:p w14:paraId="7A8997F3" w14:textId="0B975152" w:rsidR="00DA40CA" w:rsidRDefault="00DA40CA">
      <w:pPr>
        <w:rPr>
          <w:sz w:val="24"/>
        </w:rPr>
      </w:pPr>
    </w:p>
    <w:p w14:paraId="47177CFF" w14:textId="698B8468" w:rsidR="00DA40CA" w:rsidRDefault="00DA40CA">
      <w:pPr>
        <w:rPr>
          <w:sz w:val="24"/>
        </w:rPr>
      </w:pPr>
      <w:r>
        <w:rPr>
          <w:sz w:val="24"/>
        </w:rPr>
        <w:br w:type="page"/>
      </w:r>
    </w:p>
    <w:p w14:paraId="0C38C6CC" w14:textId="792F456A" w:rsidR="00D519F6" w:rsidRDefault="00D519F6" w:rsidP="00D519F6"/>
    <w:p w14:paraId="455A3DA0" w14:textId="77777777" w:rsidR="00D519F6" w:rsidRPr="00886B43" w:rsidRDefault="00D519F6" w:rsidP="00D519F6">
      <w:pPr>
        <w:pStyle w:val="Overskrift1"/>
      </w:pPr>
      <w:bookmarkStart w:id="3" w:name="_Toc102418664"/>
      <w:r w:rsidRPr="00886B43">
        <w:t>Udviklingen i aktiekursen for et firma, 5år, EPS, P/E, PEG, indre værdi, K/I</w:t>
      </w:r>
      <w:bookmarkEnd w:id="3"/>
      <w:r w:rsidRPr="00886B43">
        <w:t xml:space="preserve"> </w:t>
      </w:r>
    </w:p>
    <w:p w14:paraId="2586F463" w14:textId="77777777" w:rsidR="00D519F6" w:rsidRPr="00D519F6" w:rsidRDefault="00D519F6" w:rsidP="00D519F6"/>
    <w:p w14:paraId="286367F8" w14:textId="77777777" w:rsidR="00D519F6" w:rsidRDefault="00D519F6" w:rsidP="00D519F6">
      <w:pPr>
        <w:pStyle w:val="Overskrift1"/>
      </w:pPr>
    </w:p>
    <w:p w14:paraId="3E2A98EE" w14:textId="0F6529D8" w:rsidR="00DA40CA" w:rsidRDefault="00DA40CA">
      <w:pPr>
        <w:rPr>
          <w:sz w:val="24"/>
        </w:rPr>
      </w:pPr>
      <w:r>
        <w:rPr>
          <w:noProof/>
          <w:lang w:eastAsia="da-DK"/>
        </w:rPr>
        <w:drawing>
          <wp:inline distT="0" distB="0" distL="0" distR="0" wp14:anchorId="2500A761" wp14:editId="1F086125">
            <wp:extent cx="6120130" cy="2776220"/>
            <wp:effectExtent l="0" t="0" r="0" b="508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2776220"/>
                    </a:xfrm>
                    <a:prstGeom prst="rect">
                      <a:avLst/>
                    </a:prstGeom>
                  </pic:spPr>
                </pic:pic>
              </a:graphicData>
            </a:graphic>
          </wp:inline>
        </w:drawing>
      </w:r>
    </w:p>
    <w:p w14:paraId="3702FEAA" w14:textId="08F08645" w:rsidR="00D82627" w:rsidRDefault="00D82627">
      <w:pPr>
        <w:rPr>
          <w:sz w:val="24"/>
        </w:rPr>
      </w:pPr>
    </w:p>
    <w:p w14:paraId="0E5BB5A0" w14:textId="6F536336" w:rsidR="00D82627" w:rsidRDefault="00D82627">
      <w:pPr>
        <w:rPr>
          <w:sz w:val="24"/>
        </w:rPr>
      </w:pPr>
    </w:p>
    <w:p w14:paraId="6D11EF46" w14:textId="6415368E" w:rsidR="00D82627" w:rsidRDefault="00D82627">
      <w:pPr>
        <w:rPr>
          <w:sz w:val="24"/>
        </w:rPr>
      </w:pPr>
      <w:r>
        <w:rPr>
          <w:sz w:val="24"/>
        </w:rPr>
        <w:br w:type="page"/>
      </w:r>
    </w:p>
    <w:p w14:paraId="3D678930" w14:textId="77777777" w:rsidR="00D519F6" w:rsidRDefault="00D519F6" w:rsidP="00D519F6">
      <w:pPr>
        <w:pStyle w:val="Overskrift1"/>
      </w:pPr>
      <w:bookmarkStart w:id="4" w:name="_Toc102418665"/>
      <w:r w:rsidRPr="00D519F6">
        <w:lastRenderedPageBreak/>
        <w:t>Udviklingen i danske aktier (C25)</w:t>
      </w:r>
      <w:bookmarkEnd w:id="4"/>
    </w:p>
    <w:p w14:paraId="14312BBC" w14:textId="77777777" w:rsidR="00D519F6" w:rsidRDefault="00D519F6">
      <w:pPr>
        <w:rPr>
          <w:sz w:val="24"/>
        </w:rPr>
      </w:pPr>
    </w:p>
    <w:p w14:paraId="1CDAD59B" w14:textId="40799AB7" w:rsidR="00D82627" w:rsidRDefault="00D82627">
      <w:pPr>
        <w:rPr>
          <w:sz w:val="24"/>
        </w:rPr>
      </w:pPr>
      <w:r>
        <w:rPr>
          <w:sz w:val="24"/>
        </w:rPr>
        <w:t>OMX c25, 2018 i soleret set,</w:t>
      </w:r>
    </w:p>
    <w:p w14:paraId="74DFAF6C" w14:textId="3D5E0C64" w:rsidR="00D82627" w:rsidRDefault="00D82627">
      <w:pPr>
        <w:rPr>
          <w:sz w:val="24"/>
        </w:rPr>
      </w:pPr>
      <w:r>
        <w:rPr>
          <w:noProof/>
          <w:lang w:eastAsia="da-DK"/>
        </w:rPr>
        <w:drawing>
          <wp:inline distT="0" distB="0" distL="0" distR="0" wp14:anchorId="6225C1F1" wp14:editId="045015E8">
            <wp:extent cx="6120130" cy="3558540"/>
            <wp:effectExtent l="0" t="0" r="0" b="381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558540"/>
                    </a:xfrm>
                    <a:prstGeom prst="rect">
                      <a:avLst/>
                    </a:prstGeom>
                  </pic:spPr>
                </pic:pic>
              </a:graphicData>
            </a:graphic>
          </wp:inline>
        </w:drawing>
      </w:r>
    </w:p>
    <w:p w14:paraId="5C0E2055" w14:textId="34D331CD" w:rsidR="00D82627" w:rsidRDefault="00D82627">
      <w:pPr>
        <w:rPr>
          <w:sz w:val="24"/>
        </w:rPr>
      </w:pPr>
      <w:r>
        <w:rPr>
          <w:noProof/>
          <w:lang w:eastAsia="da-DK"/>
        </w:rPr>
        <w:drawing>
          <wp:inline distT="0" distB="0" distL="0" distR="0" wp14:anchorId="5643D9D8" wp14:editId="1B0BBD6D">
            <wp:extent cx="6120130" cy="1313815"/>
            <wp:effectExtent l="0" t="0" r="0" b="63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1313815"/>
                    </a:xfrm>
                    <a:prstGeom prst="rect">
                      <a:avLst/>
                    </a:prstGeom>
                  </pic:spPr>
                </pic:pic>
              </a:graphicData>
            </a:graphic>
          </wp:inline>
        </w:drawing>
      </w:r>
    </w:p>
    <w:p w14:paraId="252A63CF" w14:textId="6643C9F9" w:rsidR="00142CA7" w:rsidRDefault="00142CA7">
      <w:pPr>
        <w:rPr>
          <w:sz w:val="24"/>
        </w:rPr>
      </w:pPr>
      <w:r>
        <w:rPr>
          <w:sz w:val="24"/>
        </w:rPr>
        <w:br w:type="page"/>
      </w:r>
    </w:p>
    <w:p w14:paraId="0116AC94" w14:textId="77777777" w:rsidR="00D519F6" w:rsidRPr="00886B43" w:rsidRDefault="00D519F6" w:rsidP="00D519F6">
      <w:pPr>
        <w:pStyle w:val="Overskrift1"/>
      </w:pPr>
      <w:bookmarkStart w:id="5" w:name="_Toc102418666"/>
      <w:proofErr w:type="gramStart"/>
      <w:r w:rsidRPr="00886B43">
        <w:lastRenderedPageBreak/>
        <w:t>ECB rente</w:t>
      </w:r>
      <w:proofErr w:type="gramEnd"/>
      <w:r w:rsidRPr="00886B43">
        <w:t xml:space="preserve">, renteprognoser, (f.eks. </w:t>
      </w:r>
      <w:proofErr w:type="spellStart"/>
      <w:r w:rsidRPr="00886B43">
        <w:t>Cibor</w:t>
      </w:r>
      <w:proofErr w:type="spellEnd"/>
      <w:r w:rsidRPr="00886B43">
        <w:t xml:space="preserve">, </w:t>
      </w:r>
      <w:proofErr w:type="spellStart"/>
      <w:r w:rsidRPr="00886B43">
        <w:t>Libor</w:t>
      </w:r>
      <w:proofErr w:type="spellEnd"/>
      <w:r w:rsidRPr="00886B43">
        <w:t xml:space="preserve">, </w:t>
      </w:r>
      <w:proofErr w:type="spellStart"/>
      <w:r w:rsidRPr="00886B43">
        <w:t>Euribor</w:t>
      </w:r>
      <w:proofErr w:type="spellEnd"/>
      <w:r w:rsidRPr="00886B43">
        <w:t>)</w:t>
      </w:r>
      <w:bookmarkEnd w:id="5"/>
    </w:p>
    <w:p w14:paraId="51A84420" w14:textId="043F07B0" w:rsidR="00142CA7" w:rsidRDefault="00142CA7">
      <w:pPr>
        <w:rPr>
          <w:sz w:val="24"/>
        </w:rPr>
      </w:pPr>
    </w:p>
    <w:p w14:paraId="074F4E5B" w14:textId="44A71DDB" w:rsidR="00746545" w:rsidRDefault="00746545">
      <w:pPr>
        <w:rPr>
          <w:sz w:val="24"/>
        </w:rPr>
      </w:pPr>
      <w:r>
        <w:rPr>
          <w:noProof/>
        </w:rPr>
        <w:drawing>
          <wp:inline distT="0" distB="0" distL="0" distR="0" wp14:anchorId="5A3133CC" wp14:editId="294E6505">
            <wp:extent cx="6120130" cy="3773170"/>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773170"/>
                    </a:xfrm>
                    <a:prstGeom prst="rect">
                      <a:avLst/>
                    </a:prstGeom>
                  </pic:spPr>
                </pic:pic>
              </a:graphicData>
            </a:graphic>
          </wp:inline>
        </w:drawing>
      </w:r>
    </w:p>
    <w:p w14:paraId="6ED1E4AB" w14:textId="77777777" w:rsidR="00746545" w:rsidRDefault="00746545">
      <w:pPr>
        <w:rPr>
          <w:sz w:val="24"/>
        </w:rPr>
      </w:pPr>
    </w:p>
    <w:p w14:paraId="0980366F" w14:textId="3F86482F" w:rsidR="00142CA7" w:rsidRDefault="00142CA7">
      <w:pPr>
        <w:rPr>
          <w:sz w:val="24"/>
        </w:rPr>
      </w:pPr>
    </w:p>
    <w:p w14:paraId="50F7179E" w14:textId="4602A352" w:rsidR="00DB6A7C" w:rsidRDefault="00DB6A7C">
      <w:pPr>
        <w:rPr>
          <w:sz w:val="24"/>
        </w:rPr>
      </w:pPr>
      <w:r>
        <w:rPr>
          <w:noProof/>
          <w:lang w:eastAsia="da-DK"/>
        </w:rPr>
        <w:lastRenderedPageBreak/>
        <w:drawing>
          <wp:inline distT="0" distB="0" distL="0" distR="0" wp14:anchorId="1A37761B" wp14:editId="739F6C17">
            <wp:extent cx="5256398" cy="5264579"/>
            <wp:effectExtent l="0" t="0" r="1905"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66012" cy="5274208"/>
                    </a:xfrm>
                    <a:prstGeom prst="rect">
                      <a:avLst/>
                    </a:prstGeom>
                  </pic:spPr>
                </pic:pic>
              </a:graphicData>
            </a:graphic>
          </wp:inline>
        </w:drawing>
      </w:r>
    </w:p>
    <w:p w14:paraId="6E404918" w14:textId="2CA1A580" w:rsidR="008C191F" w:rsidRDefault="008C191F">
      <w:pPr>
        <w:rPr>
          <w:sz w:val="24"/>
        </w:rPr>
      </w:pPr>
    </w:p>
    <w:p w14:paraId="3A156C57" w14:textId="77777777" w:rsidR="008C191F" w:rsidRDefault="008C191F">
      <w:pPr>
        <w:rPr>
          <w:sz w:val="24"/>
        </w:rPr>
      </w:pPr>
      <w:r>
        <w:rPr>
          <w:sz w:val="24"/>
        </w:rPr>
        <w:br w:type="page"/>
      </w:r>
    </w:p>
    <w:p w14:paraId="1B6A1975" w14:textId="77777777" w:rsidR="006C5915" w:rsidRPr="00886B43" w:rsidRDefault="006C5915" w:rsidP="006C5915">
      <w:pPr>
        <w:pStyle w:val="Overskrift1"/>
      </w:pPr>
      <w:bookmarkStart w:id="6" w:name="_Toc102418667"/>
      <w:r w:rsidRPr="00886B43">
        <w:lastRenderedPageBreak/>
        <w:t xml:space="preserve">Obligationsrenten (Renten på </w:t>
      </w:r>
      <w:proofErr w:type="gramStart"/>
      <w:r w:rsidRPr="00886B43">
        <w:t>realkredit lån</w:t>
      </w:r>
      <w:proofErr w:type="gramEnd"/>
      <w:r w:rsidRPr="00886B43">
        <w:t xml:space="preserve">, f.eks. </w:t>
      </w:r>
      <w:hyperlink r:id="rId15" w:history="1">
        <w:r w:rsidRPr="00886B43">
          <w:rPr>
            <w:rStyle w:val="Hyperlink"/>
            <w:sz w:val="24"/>
          </w:rPr>
          <w:t>www.rd.dk</w:t>
        </w:r>
      </w:hyperlink>
      <w:r w:rsidRPr="00886B43">
        <w:t>)</w:t>
      </w:r>
      <w:bookmarkEnd w:id="6"/>
    </w:p>
    <w:p w14:paraId="092A9510" w14:textId="62EA2609" w:rsidR="008C191F" w:rsidRDefault="008C191F">
      <w:pPr>
        <w:rPr>
          <w:sz w:val="24"/>
        </w:rPr>
      </w:pPr>
      <w:r>
        <w:rPr>
          <w:noProof/>
          <w:lang w:eastAsia="da-DK"/>
        </w:rPr>
        <w:drawing>
          <wp:inline distT="0" distB="0" distL="0" distR="0" wp14:anchorId="56F82F6F" wp14:editId="0A409A7B">
            <wp:extent cx="4924425" cy="5553075"/>
            <wp:effectExtent l="0" t="0" r="9525" b="952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24425" cy="5553075"/>
                    </a:xfrm>
                    <a:prstGeom prst="rect">
                      <a:avLst/>
                    </a:prstGeom>
                  </pic:spPr>
                </pic:pic>
              </a:graphicData>
            </a:graphic>
          </wp:inline>
        </w:drawing>
      </w:r>
    </w:p>
    <w:p w14:paraId="4BC21EB4" w14:textId="16E67577" w:rsidR="008C191F" w:rsidRDefault="008C191F">
      <w:pPr>
        <w:rPr>
          <w:sz w:val="24"/>
        </w:rPr>
      </w:pPr>
      <w:r>
        <w:rPr>
          <w:noProof/>
          <w:lang w:eastAsia="da-DK"/>
        </w:rPr>
        <w:lastRenderedPageBreak/>
        <w:drawing>
          <wp:inline distT="0" distB="0" distL="0" distR="0" wp14:anchorId="2235061D" wp14:editId="2F80ACC2">
            <wp:extent cx="6120130" cy="455930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4559300"/>
                    </a:xfrm>
                    <a:prstGeom prst="rect">
                      <a:avLst/>
                    </a:prstGeom>
                  </pic:spPr>
                </pic:pic>
              </a:graphicData>
            </a:graphic>
          </wp:inline>
        </w:drawing>
      </w:r>
    </w:p>
    <w:p w14:paraId="0B98C7F9" w14:textId="77777777" w:rsidR="008C191F" w:rsidRDefault="008C191F">
      <w:pPr>
        <w:rPr>
          <w:sz w:val="24"/>
        </w:rPr>
      </w:pPr>
    </w:p>
    <w:p w14:paraId="6006C7DE" w14:textId="37C26730" w:rsidR="008C191F" w:rsidRDefault="00386A42">
      <w:pPr>
        <w:rPr>
          <w:sz w:val="24"/>
        </w:rPr>
      </w:pPr>
      <w:hyperlink r:id="rId18" w:history="1">
        <w:r w:rsidR="008C191F" w:rsidRPr="00D76B1A">
          <w:rPr>
            <w:rStyle w:val="Hyperlink"/>
            <w:sz w:val="24"/>
          </w:rPr>
          <w:t>http://finansdanmark.dk/toerre-tal/boligstatistik/obligationsrenter/</w:t>
        </w:r>
      </w:hyperlink>
    </w:p>
    <w:p w14:paraId="4E090382" w14:textId="37FD6378" w:rsidR="008C191F" w:rsidRDefault="008C191F">
      <w:pPr>
        <w:rPr>
          <w:sz w:val="24"/>
        </w:rPr>
      </w:pPr>
    </w:p>
    <w:p w14:paraId="0EDDD3EE" w14:textId="6F180310" w:rsidR="008C191F" w:rsidRDefault="008C191F">
      <w:pPr>
        <w:rPr>
          <w:sz w:val="24"/>
        </w:rPr>
      </w:pPr>
    </w:p>
    <w:p w14:paraId="073A6019" w14:textId="6585461E" w:rsidR="008C191F" w:rsidRDefault="008C191F">
      <w:pPr>
        <w:rPr>
          <w:sz w:val="24"/>
        </w:rPr>
      </w:pPr>
      <w:r>
        <w:rPr>
          <w:sz w:val="24"/>
        </w:rPr>
        <w:br w:type="page"/>
      </w:r>
    </w:p>
    <w:p w14:paraId="2BD2DC38" w14:textId="77777777" w:rsidR="00862343" w:rsidRDefault="00862343">
      <w:pPr>
        <w:rPr>
          <w:sz w:val="24"/>
        </w:rPr>
      </w:pPr>
    </w:p>
    <w:p w14:paraId="44DFDF17" w14:textId="1048B931" w:rsidR="008C191F" w:rsidRDefault="00845F83">
      <w:pPr>
        <w:rPr>
          <w:sz w:val="24"/>
        </w:rPr>
      </w:pPr>
      <w:r>
        <w:rPr>
          <w:noProof/>
        </w:rPr>
        <w:drawing>
          <wp:inline distT="0" distB="0" distL="0" distR="0" wp14:anchorId="50F54093" wp14:editId="54509702">
            <wp:extent cx="6120130" cy="4714875"/>
            <wp:effectExtent l="0" t="0" r="0" b="9525"/>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4714875"/>
                    </a:xfrm>
                    <a:prstGeom prst="rect">
                      <a:avLst/>
                    </a:prstGeom>
                  </pic:spPr>
                </pic:pic>
              </a:graphicData>
            </a:graphic>
          </wp:inline>
        </w:drawing>
      </w:r>
    </w:p>
    <w:p w14:paraId="2564A99C" w14:textId="0BEFAB78" w:rsidR="00CC319D" w:rsidRDefault="00CC319D">
      <w:pPr>
        <w:rPr>
          <w:rStyle w:val="Hyperlink"/>
        </w:rPr>
      </w:pPr>
      <w:r>
        <w:rPr>
          <w:noProof/>
          <w:lang w:eastAsia="da-DK"/>
        </w:rPr>
        <w:lastRenderedPageBreak/>
        <w:drawing>
          <wp:inline distT="0" distB="0" distL="0" distR="0" wp14:anchorId="6D9A45FF" wp14:editId="1B9DD78A">
            <wp:extent cx="6120130" cy="4285615"/>
            <wp:effectExtent l="0" t="0" r="0" b="63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4285615"/>
                    </a:xfrm>
                    <a:prstGeom prst="rect">
                      <a:avLst/>
                    </a:prstGeom>
                  </pic:spPr>
                </pic:pic>
              </a:graphicData>
            </a:graphic>
          </wp:inline>
        </w:drawing>
      </w:r>
    </w:p>
    <w:p w14:paraId="10A83400" w14:textId="6A33D771" w:rsidR="00CC319D" w:rsidRDefault="00CC319D">
      <w:pPr>
        <w:rPr>
          <w:rStyle w:val="Hyperlink"/>
        </w:rPr>
      </w:pPr>
    </w:p>
    <w:p w14:paraId="0594D7F2" w14:textId="2A8977DA" w:rsidR="00CC319D" w:rsidRPr="00CC319D" w:rsidRDefault="00386A42">
      <w:pPr>
        <w:rPr>
          <w:color w:val="0563C1" w:themeColor="hyperlink"/>
          <w:u w:val="single"/>
        </w:rPr>
      </w:pPr>
      <w:hyperlink r:id="rId21" w:history="1">
        <w:r w:rsidR="00CC319D" w:rsidRPr="00724257">
          <w:rPr>
            <w:rStyle w:val="Hyperlink"/>
          </w:rPr>
          <w:t>http://www.nasdaqomxnordic.com/indeks/historiske_priser?Instrument=DK0016268840</w:t>
        </w:r>
      </w:hyperlink>
    </w:p>
    <w:p w14:paraId="46C613FF" w14:textId="75025E96" w:rsidR="00862343" w:rsidRDefault="00CC319D">
      <w:pPr>
        <w:rPr>
          <w:sz w:val="24"/>
        </w:rPr>
      </w:pPr>
      <w:r>
        <w:rPr>
          <w:sz w:val="24"/>
        </w:rPr>
        <w:t>Fra 460 til 998 på 11 år, en stigning på 538/460*100 =117% eller en årlig forrentning på:</w:t>
      </w:r>
    </w:p>
    <w:p w14:paraId="76F388A4" w14:textId="1824E84F" w:rsidR="00CC319D" w:rsidRDefault="00CC319D">
      <w:pPr>
        <w:rPr>
          <w:sz w:val="24"/>
        </w:rPr>
      </w:pPr>
      <w:r>
        <w:rPr>
          <w:noProof/>
          <w:lang w:eastAsia="da-DK"/>
        </w:rPr>
        <w:drawing>
          <wp:inline distT="0" distB="0" distL="0" distR="0" wp14:anchorId="1E014FDE" wp14:editId="110C18ED">
            <wp:extent cx="6120130" cy="110998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1109980"/>
                    </a:xfrm>
                    <a:prstGeom prst="rect">
                      <a:avLst/>
                    </a:prstGeom>
                  </pic:spPr>
                </pic:pic>
              </a:graphicData>
            </a:graphic>
          </wp:inline>
        </w:drawing>
      </w:r>
    </w:p>
    <w:p w14:paraId="5AF0D89E" w14:textId="11BA80C9" w:rsidR="00CC319D" w:rsidRDefault="008212E0">
      <w:pPr>
        <w:rPr>
          <w:sz w:val="24"/>
        </w:rPr>
      </w:pPr>
      <w:r>
        <w:rPr>
          <w:sz w:val="24"/>
        </w:rPr>
        <w:t>Det kræver yderligere analyser hvis vi skal konkludere at der er sammenhæng mellem OMXC20 og obligationsrenten.</w:t>
      </w:r>
    </w:p>
    <w:p w14:paraId="3AEB5F02" w14:textId="273AFECD" w:rsidR="008212E0" w:rsidRDefault="008212E0">
      <w:pPr>
        <w:rPr>
          <w:sz w:val="24"/>
        </w:rPr>
      </w:pPr>
      <w:r>
        <w:rPr>
          <w:sz w:val="24"/>
        </w:rPr>
        <w:br w:type="page"/>
      </w:r>
    </w:p>
    <w:p w14:paraId="4C903C55" w14:textId="307B780A" w:rsidR="00D8101C" w:rsidRPr="00D8101C" w:rsidRDefault="00D8101C" w:rsidP="00D8101C">
      <w:pPr>
        <w:pStyle w:val="Overskrift1"/>
      </w:pPr>
      <w:bookmarkStart w:id="7" w:name="_Toc102418668"/>
      <w:r w:rsidRPr="00D8101C">
        <w:lastRenderedPageBreak/>
        <w:t>Udviklingen i valutakurs (f.eks. US$/</w:t>
      </w:r>
      <w:proofErr w:type="spellStart"/>
      <w:r w:rsidRPr="00D8101C">
        <w:t>DKkr</w:t>
      </w:r>
      <w:proofErr w:type="spellEnd"/>
      <w:r w:rsidRPr="00D8101C">
        <w:t xml:space="preserve">.), </w:t>
      </w:r>
      <w:r>
        <w:t>dans</w:t>
      </w:r>
      <w:r w:rsidRPr="00D8101C">
        <w:t>k økonomi</w:t>
      </w:r>
      <w:bookmarkEnd w:id="7"/>
    </w:p>
    <w:p w14:paraId="1D4DCBCD" w14:textId="77777777" w:rsidR="00D8101C" w:rsidRDefault="00D8101C">
      <w:pPr>
        <w:rPr>
          <w:sz w:val="24"/>
        </w:rPr>
      </w:pPr>
    </w:p>
    <w:p w14:paraId="4C302954" w14:textId="6E644746" w:rsidR="008212E0" w:rsidRDefault="008212E0">
      <w:pPr>
        <w:rPr>
          <w:sz w:val="24"/>
        </w:rPr>
      </w:pPr>
      <w:r>
        <w:rPr>
          <w:noProof/>
          <w:lang w:eastAsia="da-DK"/>
        </w:rPr>
        <w:drawing>
          <wp:inline distT="0" distB="0" distL="0" distR="0" wp14:anchorId="49C2D934" wp14:editId="53136B31">
            <wp:extent cx="4991100" cy="5381625"/>
            <wp:effectExtent l="0" t="0" r="0" b="952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91100" cy="5381625"/>
                    </a:xfrm>
                    <a:prstGeom prst="rect">
                      <a:avLst/>
                    </a:prstGeom>
                  </pic:spPr>
                </pic:pic>
              </a:graphicData>
            </a:graphic>
          </wp:inline>
        </w:drawing>
      </w:r>
    </w:p>
    <w:p w14:paraId="180F3D8C" w14:textId="1C87D8A5" w:rsidR="00F46030" w:rsidRDefault="00F46030">
      <w:pPr>
        <w:rPr>
          <w:sz w:val="24"/>
        </w:rPr>
      </w:pPr>
      <w:r>
        <w:rPr>
          <w:sz w:val="24"/>
        </w:rPr>
        <w:t>Pund er faldet fra ultimo 2015 kurs 1.060 til medio 2019 kurs 870 et fald på 190 / 1060 = 18%</w:t>
      </w:r>
      <w:r w:rsidR="00240F84">
        <w:rPr>
          <w:sz w:val="24"/>
        </w:rPr>
        <w:t>. Årsagen er muligvis usikkerheden i forbindelse med Brexit.</w:t>
      </w:r>
    </w:p>
    <w:p w14:paraId="250D25B8" w14:textId="77777777" w:rsidR="00C878B5" w:rsidRDefault="00C878B5">
      <w:pPr>
        <w:rPr>
          <w:sz w:val="24"/>
        </w:rPr>
      </w:pPr>
      <w:r>
        <w:rPr>
          <w:sz w:val="24"/>
        </w:rPr>
        <w:br w:type="page"/>
      </w:r>
    </w:p>
    <w:p w14:paraId="4F09582A" w14:textId="348831C7" w:rsidR="00D8101C" w:rsidRPr="00D8101C" w:rsidRDefault="00C878B5" w:rsidP="00D8101C">
      <w:pPr>
        <w:pStyle w:val="Overskrift1"/>
      </w:pPr>
      <w:bookmarkStart w:id="8" w:name="_Toc102418669"/>
      <w:r w:rsidRPr="00D8101C">
        <w:lastRenderedPageBreak/>
        <w:t>Aktiesplit:</w:t>
      </w:r>
      <w:r w:rsidR="00D8101C" w:rsidRPr="00D8101C">
        <w:t xml:space="preserve"> </w:t>
      </w:r>
      <w:r w:rsidR="00D8101C" w:rsidRPr="00D8101C">
        <w:t>Eksempel på aktiesplit f.eks. (Novo, Maersk)</w:t>
      </w:r>
      <w:bookmarkEnd w:id="8"/>
    </w:p>
    <w:p w14:paraId="469F7326" w14:textId="6A6508FD" w:rsidR="009C2002" w:rsidRDefault="009C2002">
      <w:pPr>
        <w:rPr>
          <w:sz w:val="24"/>
        </w:rPr>
      </w:pPr>
    </w:p>
    <w:p w14:paraId="4116BDA8" w14:textId="2076B784" w:rsidR="00DE1F82" w:rsidRDefault="00DE1F82">
      <w:pPr>
        <w:rPr>
          <w:sz w:val="24"/>
        </w:rPr>
      </w:pPr>
    </w:p>
    <w:p w14:paraId="056B027F" w14:textId="39C5CD34" w:rsidR="00DE1F82" w:rsidRDefault="00DE1F82">
      <w:pPr>
        <w:rPr>
          <w:sz w:val="24"/>
        </w:rPr>
      </w:pPr>
      <w:r>
        <w:rPr>
          <w:noProof/>
        </w:rPr>
        <w:drawing>
          <wp:inline distT="0" distB="0" distL="0" distR="0" wp14:anchorId="493BDC18" wp14:editId="0385A98A">
            <wp:extent cx="6120130" cy="3974465"/>
            <wp:effectExtent l="0" t="0" r="0" b="6985"/>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3974465"/>
                    </a:xfrm>
                    <a:prstGeom prst="rect">
                      <a:avLst/>
                    </a:prstGeom>
                  </pic:spPr>
                </pic:pic>
              </a:graphicData>
            </a:graphic>
          </wp:inline>
        </w:drawing>
      </w:r>
    </w:p>
    <w:p w14:paraId="745E14F6" w14:textId="77777777" w:rsidR="00DE1F82" w:rsidRDefault="00DE1F82">
      <w:pPr>
        <w:rPr>
          <w:sz w:val="24"/>
        </w:rPr>
      </w:pPr>
    </w:p>
    <w:p w14:paraId="5758828B" w14:textId="77777777" w:rsidR="00C878B5" w:rsidRDefault="009C2002">
      <w:pPr>
        <w:rPr>
          <w:sz w:val="24"/>
        </w:rPr>
      </w:pPr>
      <w:r>
        <w:rPr>
          <w:noProof/>
          <w:lang w:eastAsia="da-DK"/>
        </w:rPr>
        <w:drawing>
          <wp:inline distT="0" distB="0" distL="0" distR="0" wp14:anchorId="43A155E0" wp14:editId="1F68506A">
            <wp:extent cx="4105275" cy="1181100"/>
            <wp:effectExtent l="0" t="0" r="9525"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05275" cy="1181100"/>
                    </a:xfrm>
                    <a:prstGeom prst="rect">
                      <a:avLst/>
                    </a:prstGeom>
                  </pic:spPr>
                </pic:pic>
              </a:graphicData>
            </a:graphic>
          </wp:inline>
        </w:drawing>
      </w:r>
    </w:p>
    <w:p w14:paraId="5E987EB8" w14:textId="77777777" w:rsidR="00C878B5" w:rsidRDefault="00C878B5">
      <w:pPr>
        <w:rPr>
          <w:sz w:val="24"/>
        </w:rPr>
      </w:pPr>
      <w:r>
        <w:rPr>
          <w:noProof/>
          <w:lang w:eastAsia="da-DK"/>
        </w:rPr>
        <w:drawing>
          <wp:inline distT="0" distB="0" distL="0" distR="0" wp14:anchorId="49CD12DC" wp14:editId="10AE2417">
            <wp:extent cx="6120130" cy="1470025"/>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1470025"/>
                    </a:xfrm>
                    <a:prstGeom prst="rect">
                      <a:avLst/>
                    </a:prstGeom>
                  </pic:spPr>
                </pic:pic>
              </a:graphicData>
            </a:graphic>
          </wp:inline>
        </w:drawing>
      </w:r>
    </w:p>
    <w:p w14:paraId="5995E798" w14:textId="77777777" w:rsidR="00C878B5" w:rsidRDefault="00C878B5">
      <w:pPr>
        <w:rPr>
          <w:sz w:val="24"/>
        </w:rPr>
      </w:pPr>
    </w:p>
    <w:p w14:paraId="3DF0E18D" w14:textId="77777777" w:rsidR="00C878B5" w:rsidRDefault="00C878B5">
      <w:pPr>
        <w:rPr>
          <w:sz w:val="24"/>
        </w:rPr>
      </w:pPr>
      <w:r>
        <w:rPr>
          <w:noProof/>
          <w:lang w:eastAsia="da-DK"/>
        </w:rPr>
        <w:lastRenderedPageBreak/>
        <w:drawing>
          <wp:inline distT="0" distB="0" distL="0" distR="0" wp14:anchorId="0210C771" wp14:editId="5C93732F">
            <wp:extent cx="6120130" cy="3825240"/>
            <wp:effectExtent l="0" t="0" r="0" b="381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3825240"/>
                    </a:xfrm>
                    <a:prstGeom prst="rect">
                      <a:avLst/>
                    </a:prstGeom>
                  </pic:spPr>
                </pic:pic>
              </a:graphicData>
            </a:graphic>
          </wp:inline>
        </w:drawing>
      </w:r>
    </w:p>
    <w:p w14:paraId="5837B75F" w14:textId="77777777" w:rsidR="00C878B5" w:rsidRDefault="00C878B5">
      <w:pPr>
        <w:rPr>
          <w:sz w:val="24"/>
        </w:rPr>
      </w:pPr>
    </w:p>
    <w:p w14:paraId="6AB0A6E4" w14:textId="77777777" w:rsidR="00BA1A94" w:rsidRDefault="00C878B5">
      <w:pPr>
        <w:rPr>
          <w:sz w:val="24"/>
        </w:rPr>
      </w:pPr>
      <w:r>
        <w:rPr>
          <w:noProof/>
          <w:lang w:eastAsia="da-DK"/>
        </w:rPr>
        <w:drawing>
          <wp:inline distT="0" distB="0" distL="0" distR="0" wp14:anchorId="6BB69E74" wp14:editId="57E9AD4B">
            <wp:extent cx="4895850" cy="3876675"/>
            <wp:effectExtent l="0" t="0" r="0" b="952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95850" cy="3876675"/>
                    </a:xfrm>
                    <a:prstGeom prst="rect">
                      <a:avLst/>
                    </a:prstGeom>
                  </pic:spPr>
                </pic:pic>
              </a:graphicData>
            </a:graphic>
          </wp:inline>
        </w:drawing>
      </w:r>
    </w:p>
    <w:p w14:paraId="02D3509A" w14:textId="77777777" w:rsidR="00BA1A94" w:rsidRDefault="00BA1A94">
      <w:pPr>
        <w:rPr>
          <w:sz w:val="24"/>
        </w:rPr>
      </w:pPr>
    </w:p>
    <w:p w14:paraId="76361C35" w14:textId="4F493A76" w:rsidR="00BA1A94" w:rsidRDefault="00BA1A94">
      <w:pPr>
        <w:rPr>
          <w:sz w:val="24"/>
        </w:rPr>
      </w:pPr>
      <w:r>
        <w:rPr>
          <w:noProof/>
          <w:lang w:eastAsia="da-DK"/>
        </w:rPr>
        <w:lastRenderedPageBreak/>
        <w:drawing>
          <wp:inline distT="0" distB="0" distL="0" distR="0" wp14:anchorId="09458025" wp14:editId="4A51D399">
            <wp:extent cx="6115050" cy="2057400"/>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15050" cy="2057400"/>
                    </a:xfrm>
                    <a:prstGeom prst="rect">
                      <a:avLst/>
                    </a:prstGeom>
                  </pic:spPr>
                </pic:pic>
              </a:graphicData>
            </a:graphic>
          </wp:inline>
        </w:drawing>
      </w:r>
    </w:p>
    <w:p w14:paraId="38352592" w14:textId="77777777" w:rsidR="00B0421C" w:rsidRDefault="00CB1BD0">
      <w:pPr>
        <w:rPr>
          <w:sz w:val="24"/>
        </w:rPr>
      </w:pPr>
      <w:r>
        <w:rPr>
          <w:noProof/>
          <w:lang w:eastAsia="da-DK"/>
        </w:rPr>
        <w:drawing>
          <wp:inline distT="0" distB="0" distL="0" distR="0" wp14:anchorId="5A249B3A" wp14:editId="53967D14">
            <wp:extent cx="6120130" cy="3825240"/>
            <wp:effectExtent l="0" t="0" r="0" b="381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3825240"/>
                    </a:xfrm>
                    <a:prstGeom prst="rect">
                      <a:avLst/>
                    </a:prstGeom>
                  </pic:spPr>
                </pic:pic>
              </a:graphicData>
            </a:graphic>
          </wp:inline>
        </w:drawing>
      </w:r>
    </w:p>
    <w:p w14:paraId="748A0857" w14:textId="3CBF21A3" w:rsidR="00B0421C" w:rsidRDefault="00B0421C">
      <w:pPr>
        <w:rPr>
          <w:sz w:val="24"/>
        </w:rPr>
      </w:pPr>
      <w:r>
        <w:rPr>
          <w:noProof/>
          <w:lang w:eastAsia="da-DK"/>
        </w:rPr>
        <w:lastRenderedPageBreak/>
        <w:drawing>
          <wp:inline distT="0" distB="0" distL="0" distR="0" wp14:anchorId="05F857DD" wp14:editId="6EF524CF">
            <wp:extent cx="6120130" cy="3825240"/>
            <wp:effectExtent l="0" t="0" r="0" b="381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3825240"/>
                    </a:xfrm>
                    <a:prstGeom prst="rect">
                      <a:avLst/>
                    </a:prstGeom>
                  </pic:spPr>
                </pic:pic>
              </a:graphicData>
            </a:graphic>
          </wp:inline>
        </w:drawing>
      </w:r>
    </w:p>
    <w:p w14:paraId="0B7A40B0" w14:textId="51E86F34" w:rsidR="00B0421C" w:rsidRDefault="00B0421C">
      <w:pPr>
        <w:rPr>
          <w:sz w:val="24"/>
        </w:rPr>
      </w:pPr>
    </w:p>
    <w:p w14:paraId="30B6CE9D" w14:textId="34B8F081" w:rsidR="00760863" w:rsidRDefault="00760863">
      <w:pPr>
        <w:rPr>
          <w:sz w:val="24"/>
        </w:rPr>
      </w:pPr>
    </w:p>
    <w:p w14:paraId="21B2F4B4" w14:textId="69625642" w:rsidR="00760863" w:rsidRDefault="00760863">
      <w:pPr>
        <w:rPr>
          <w:sz w:val="24"/>
        </w:rPr>
      </w:pPr>
    </w:p>
    <w:p w14:paraId="7C941D01" w14:textId="77777777" w:rsidR="00760863" w:rsidRDefault="00760863">
      <w:pPr>
        <w:rPr>
          <w:sz w:val="24"/>
        </w:rPr>
      </w:pPr>
    </w:p>
    <w:p w14:paraId="64FD08BB" w14:textId="624373AB" w:rsidR="00B0421C" w:rsidRDefault="00B0421C">
      <w:pPr>
        <w:rPr>
          <w:sz w:val="24"/>
        </w:rPr>
      </w:pPr>
    </w:p>
    <w:p w14:paraId="72509D3F" w14:textId="77777777" w:rsidR="00D8101C" w:rsidRDefault="00D8101C">
      <w:pPr>
        <w:rPr>
          <w:rFonts w:asciiTheme="majorHAnsi" w:eastAsiaTheme="majorEastAsia" w:hAnsiTheme="majorHAnsi" w:cstheme="majorBidi"/>
          <w:color w:val="2E74B5" w:themeColor="accent1" w:themeShade="BF"/>
          <w:sz w:val="32"/>
          <w:szCs w:val="32"/>
        </w:rPr>
      </w:pPr>
      <w:r>
        <w:br w:type="page"/>
      </w:r>
    </w:p>
    <w:p w14:paraId="793F7580" w14:textId="50B95DCF" w:rsidR="00D8101C" w:rsidRPr="00D8101C" w:rsidRDefault="00D8101C" w:rsidP="00D8101C">
      <w:pPr>
        <w:pStyle w:val="Overskrift1"/>
      </w:pPr>
      <w:bookmarkStart w:id="9" w:name="_Toc102418670"/>
      <w:r w:rsidRPr="00D8101C">
        <w:lastRenderedPageBreak/>
        <w:t xml:space="preserve">Eksempel på børsnotering (f.eks. </w:t>
      </w:r>
      <w:proofErr w:type="spellStart"/>
      <w:r w:rsidRPr="00D8101C">
        <w:t>Alibaba</w:t>
      </w:r>
      <w:proofErr w:type="spellEnd"/>
      <w:r w:rsidRPr="00D8101C">
        <w:t xml:space="preserve">, Facebook, </w:t>
      </w:r>
      <w:proofErr w:type="gramStart"/>
      <w:r w:rsidRPr="00D8101C">
        <w:t>OW bunker</w:t>
      </w:r>
      <w:proofErr w:type="gramEnd"/>
      <w:r w:rsidRPr="00D8101C">
        <w:t>)</w:t>
      </w:r>
      <w:bookmarkEnd w:id="9"/>
    </w:p>
    <w:p w14:paraId="1597BD22" w14:textId="77777777" w:rsidR="00D8101C" w:rsidRDefault="00D8101C">
      <w:pPr>
        <w:rPr>
          <w:sz w:val="24"/>
        </w:rPr>
      </w:pPr>
    </w:p>
    <w:p w14:paraId="5D117B2D" w14:textId="2BAAE91A" w:rsidR="00B0421C" w:rsidRDefault="00B0421C">
      <w:pPr>
        <w:rPr>
          <w:sz w:val="24"/>
        </w:rPr>
      </w:pPr>
      <w:r>
        <w:rPr>
          <w:noProof/>
          <w:lang w:eastAsia="da-DK"/>
        </w:rPr>
        <w:drawing>
          <wp:inline distT="0" distB="0" distL="0" distR="0" wp14:anchorId="56BD602A" wp14:editId="3A1EFD4E">
            <wp:extent cx="4610100" cy="6286500"/>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10100" cy="6286500"/>
                    </a:xfrm>
                    <a:prstGeom prst="rect">
                      <a:avLst/>
                    </a:prstGeom>
                  </pic:spPr>
                </pic:pic>
              </a:graphicData>
            </a:graphic>
          </wp:inline>
        </w:drawing>
      </w:r>
    </w:p>
    <w:p w14:paraId="30620DFB" w14:textId="77777777" w:rsidR="00B0421C" w:rsidRDefault="00B0421C">
      <w:pPr>
        <w:rPr>
          <w:sz w:val="24"/>
        </w:rPr>
      </w:pPr>
    </w:p>
    <w:p w14:paraId="4F30C22E" w14:textId="77777777" w:rsidR="00BA4E5E" w:rsidRDefault="00BA4E5E">
      <w:pPr>
        <w:rPr>
          <w:sz w:val="24"/>
        </w:rPr>
      </w:pPr>
      <w:r>
        <w:rPr>
          <w:noProof/>
          <w:lang w:eastAsia="da-DK"/>
        </w:rPr>
        <w:lastRenderedPageBreak/>
        <w:drawing>
          <wp:inline distT="0" distB="0" distL="0" distR="0" wp14:anchorId="0ED4ECBB" wp14:editId="60878111">
            <wp:extent cx="6120130" cy="4906645"/>
            <wp:effectExtent l="0" t="0" r="0" b="8255"/>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4906645"/>
                    </a:xfrm>
                    <a:prstGeom prst="rect">
                      <a:avLst/>
                    </a:prstGeom>
                  </pic:spPr>
                </pic:pic>
              </a:graphicData>
            </a:graphic>
          </wp:inline>
        </w:drawing>
      </w:r>
    </w:p>
    <w:p w14:paraId="27FC6183" w14:textId="77777777" w:rsidR="00BA4E5E" w:rsidRDefault="00BA4E5E">
      <w:pPr>
        <w:rPr>
          <w:sz w:val="24"/>
        </w:rPr>
      </w:pPr>
      <w:r>
        <w:rPr>
          <w:noProof/>
          <w:lang w:eastAsia="da-DK"/>
        </w:rPr>
        <w:lastRenderedPageBreak/>
        <w:drawing>
          <wp:inline distT="0" distB="0" distL="0" distR="0" wp14:anchorId="1CE282BD" wp14:editId="34684DE9">
            <wp:extent cx="6120130" cy="5510530"/>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5510530"/>
                    </a:xfrm>
                    <a:prstGeom prst="rect">
                      <a:avLst/>
                    </a:prstGeom>
                  </pic:spPr>
                </pic:pic>
              </a:graphicData>
            </a:graphic>
          </wp:inline>
        </w:drawing>
      </w:r>
    </w:p>
    <w:p w14:paraId="4ACBDF47" w14:textId="77777777" w:rsidR="00FB28AB" w:rsidRDefault="00FB28AB">
      <w:pPr>
        <w:rPr>
          <w:noProof/>
          <w:lang w:eastAsia="da-DK"/>
        </w:rPr>
      </w:pPr>
    </w:p>
    <w:p w14:paraId="0EE09DC4" w14:textId="77777777" w:rsidR="00FB28AB" w:rsidRDefault="00FB28AB">
      <w:pPr>
        <w:rPr>
          <w:noProof/>
          <w:lang w:eastAsia="da-DK"/>
        </w:rPr>
      </w:pPr>
    </w:p>
    <w:p w14:paraId="5E00ACA4" w14:textId="77777777" w:rsidR="00FB28AB" w:rsidRDefault="00FB28AB">
      <w:pPr>
        <w:rPr>
          <w:noProof/>
          <w:lang w:eastAsia="da-DK"/>
        </w:rPr>
      </w:pPr>
    </w:p>
    <w:p w14:paraId="273E415B" w14:textId="77777777" w:rsidR="00FB28AB" w:rsidRDefault="00BA4E5E">
      <w:pPr>
        <w:rPr>
          <w:sz w:val="24"/>
        </w:rPr>
      </w:pPr>
      <w:r>
        <w:rPr>
          <w:noProof/>
          <w:lang w:eastAsia="da-DK"/>
        </w:rPr>
        <w:lastRenderedPageBreak/>
        <w:drawing>
          <wp:inline distT="0" distB="0" distL="0" distR="0" wp14:anchorId="7EDA6207" wp14:editId="6E2C4FF5">
            <wp:extent cx="6120130" cy="2263140"/>
            <wp:effectExtent l="0" t="0" r="0" b="381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2263140"/>
                    </a:xfrm>
                    <a:prstGeom prst="rect">
                      <a:avLst/>
                    </a:prstGeom>
                  </pic:spPr>
                </pic:pic>
              </a:graphicData>
            </a:graphic>
          </wp:inline>
        </w:drawing>
      </w:r>
    </w:p>
    <w:p w14:paraId="2428FFDA" w14:textId="77777777" w:rsidR="00FB28AB" w:rsidRDefault="00FB28AB">
      <w:pPr>
        <w:rPr>
          <w:sz w:val="24"/>
        </w:rPr>
      </w:pPr>
    </w:p>
    <w:p w14:paraId="254FF860" w14:textId="77777777" w:rsidR="00FB28AB" w:rsidRDefault="00FB28AB">
      <w:pPr>
        <w:rPr>
          <w:sz w:val="24"/>
        </w:rPr>
      </w:pPr>
    </w:p>
    <w:p w14:paraId="59F6E342" w14:textId="77777777" w:rsidR="00FB28AB" w:rsidRDefault="00FB28AB">
      <w:pPr>
        <w:rPr>
          <w:sz w:val="24"/>
        </w:rPr>
      </w:pPr>
    </w:p>
    <w:p w14:paraId="1ABAA745" w14:textId="77777777" w:rsidR="00FB28AB" w:rsidRDefault="00FB28AB">
      <w:pPr>
        <w:rPr>
          <w:sz w:val="24"/>
        </w:rPr>
      </w:pPr>
      <w:r>
        <w:rPr>
          <w:sz w:val="24"/>
        </w:rPr>
        <w:br w:type="page"/>
      </w:r>
    </w:p>
    <w:p w14:paraId="001D3383" w14:textId="7B4DDC23" w:rsidR="00D8101C" w:rsidRPr="00D8101C" w:rsidRDefault="00D8101C" w:rsidP="00D8101C">
      <w:pPr>
        <w:pStyle w:val="Overskrift1"/>
      </w:pPr>
      <w:bookmarkStart w:id="10" w:name="_Toc102418671"/>
      <w:r w:rsidRPr="00D8101C">
        <w:lastRenderedPageBreak/>
        <w:t xml:space="preserve">Eksempel på </w:t>
      </w:r>
      <w:proofErr w:type="gramStart"/>
      <w:r w:rsidRPr="00D8101C">
        <w:t>en derivat</w:t>
      </w:r>
      <w:proofErr w:type="gramEnd"/>
      <w:r w:rsidRPr="00D8101C">
        <w:t xml:space="preserve"> (brug </w:t>
      </w:r>
      <w:proofErr w:type="spellStart"/>
      <w:r w:rsidRPr="00D8101C">
        <w:t>evt</w:t>
      </w:r>
      <w:proofErr w:type="spellEnd"/>
      <w:r w:rsidRPr="00D8101C">
        <w:t xml:space="preserve"> +500)</w:t>
      </w:r>
      <w:bookmarkEnd w:id="10"/>
    </w:p>
    <w:p w14:paraId="2D124E9F" w14:textId="77777777" w:rsidR="00D8101C" w:rsidRDefault="00D8101C">
      <w:pPr>
        <w:rPr>
          <w:sz w:val="24"/>
        </w:rPr>
      </w:pPr>
    </w:p>
    <w:p w14:paraId="64698677" w14:textId="19AD6BEE" w:rsidR="00240F84" w:rsidRDefault="00FB28AB">
      <w:pPr>
        <w:rPr>
          <w:sz w:val="24"/>
        </w:rPr>
      </w:pPr>
      <w:r>
        <w:rPr>
          <w:sz w:val="24"/>
        </w:rPr>
        <w:t xml:space="preserve">Futurekontrakt: C25, jeg går ”short” - spekulerer i at markedet falder, og køber rettigheden og pligten til at sælge til kurs 1.109. Jeg køber 64 kontrakter, hvor hver kontrakt er på rettigheden og pligten til at sælge 100 aktier til 1.109, dette (64*100*1.109) giver en samlet værdi på 7.100.032 som der </w:t>
      </w:r>
      <w:r w:rsidR="00E37B92">
        <w:rPr>
          <w:sz w:val="24"/>
        </w:rPr>
        <w:t xml:space="preserve">handles for. Da gearingen er 10 skal jeg kun betale (stille sikkerhed for) 1/10 af pengene nu 710.003. </w:t>
      </w:r>
      <w:r w:rsidR="005515E3">
        <w:rPr>
          <w:sz w:val="24"/>
        </w:rPr>
        <w:t xml:space="preserve">Spred er 2 * 6400 = 12.800 som er </w:t>
      </w:r>
      <w:r w:rsidR="00935A12">
        <w:rPr>
          <w:sz w:val="24"/>
        </w:rPr>
        <w:t>”</w:t>
      </w:r>
      <w:r w:rsidR="005515E3">
        <w:rPr>
          <w:sz w:val="24"/>
        </w:rPr>
        <w:t>prisen</w:t>
      </w:r>
      <w:r w:rsidR="00935A12">
        <w:rPr>
          <w:sz w:val="24"/>
        </w:rPr>
        <w:t>” for handlen. Derudover skal der betales 8 promille</w:t>
      </w:r>
      <w:r w:rsidR="006A13BE">
        <w:rPr>
          <w:sz w:val="24"/>
        </w:rPr>
        <w:t xml:space="preserve"> af 710.003 = 568 kr. i alt 13.368 kr. Tror kontrakten udløber i maj 2019. Så nu venter jeg</w:t>
      </w:r>
      <w:r w:rsidR="00760863">
        <w:rPr>
          <w:sz w:val="24"/>
        </w:rPr>
        <w:t xml:space="preserve"> bare på at C25 falder i værdi</w:t>
      </w:r>
      <w:r>
        <w:rPr>
          <w:noProof/>
          <w:lang w:eastAsia="da-DK"/>
        </w:rPr>
        <w:drawing>
          <wp:inline distT="0" distB="0" distL="0" distR="0" wp14:anchorId="553C8730" wp14:editId="39379EF3">
            <wp:extent cx="6120130" cy="3825240"/>
            <wp:effectExtent l="0" t="0" r="0" b="381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3825240"/>
                    </a:xfrm>
                    <a:prstGeom prst="rect">
                      <a:avLst/>
                    </a:prstGeom>
                  </pic:spPr>
                </pic:pic>
              </a:graphicData>
            </a:graphic>
          </wp:inline>
        </w:drawing>
      </w:r>
    </w:p>
    <w:p w14:paraId="3E548244" w14:textId="4B163D80" w:rsidR="00760863" w:rsidRDefault="00760863">
      <w:pPr>
        <w:rPr>
          <w:sz w:val="24"/>
        </w:rPr>
      </w:pPr>
    </w:p>
    <w:p w14:paraId="2F422653" w14:textId="7E206611" w:rsidR="00760863" w:rsidRDefault="006D2795">
      <w:pPr>
        <w:rPr>
          <w:sz w:val="24"/>
        </w:rPr>
      </w:pPr>
      <w:r>
        <w:rPr>
          <w:noProof/>
          <w:lang w:eastAsia="da-DK"/>
        </w:rPr>
        <w:lastRenderedPageBreak/>
        <w:drawing>
          <wp:inline distT="0" distB="0" distL="0" distR="0" wp14:anchorId="3BF886BF" wp14:editId="48562EDE">
            <wp:extent cx="3257550" cy="5286375"/>
            <wp:effectExtent l="0" t="0" r="0" b="952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57550" cy="5286375"/>
                    </a:xfrm>
                    <a:prstGeom prst="rect">
                      <a:avLst/>
                    </a:prstGeom>
                  </pic:spPr>
                </pic:pic>
              </a:graphicData>
            </a:graphic>
          </wp:inline>
        </w:drawing>
      </w:r>
    </w:p>
    <w:p w14:paraId="4FDC7C33" w14:textId="589582F3" w:rsidR="006D2795" w:rsidRDefault="006D2795">
      <w:pPr>
        <w:rPr>
          <w:sz w:val="24"/>
        </w:rPr>
      </w:pPr>
    </w:p>
    <w:p w14:paraId="7ACD769F" w14:textId="374CA381" w:rsidR="006D2795" w:rsidRDefault="006D2795">
      <w:pPr>
        <w:rPr>
          <w:sz w:val="24"/>
        </w:rPr>
      </w:pPr>
    </w:p>
    <w:p w14:paraId="12295B84" w14:textId="57A88DA6" w:rsidR="006D2795" w:rsidRDefault="006D2795">
      <w:pPr>
        <w:rPr>
          <w:sz w:val="24"/>
        </w:rPr>
      </w:pPr>
    </w:p>
    <w:p w14:paraId="784F0A12" w14:textId="77777777" w:rsidR="006D2795" w:rsidRDefault="006D2795">
      <w:pPr>
        <w:rPr>
          <w:sz w:val="24"/>
        </w:rPr>
      </w:pPr>
    </w:p>
    <w:p w14:paraId="2B9F2437" w14:textId="133D2E4C" w:rsidR="00FB28AB" w:rsidRDefault="00FB28AB">
      <w:pPr>
        <w:rPr>
          <w:sz w:val="24"/>
        </w:rPr>
      </w:pPr>
    </w:p>
    <w:p w14:paraId="35EF5197" w14:textId="2F4D24D2" w:rsidR="00760863" w:rsidRDefault="00760863" w:rsidP="00760863">
      <w:pPr>
        <w:rPr>
          <w:sz w:val="24"/>
        </w:rPr>
      </w:pPr>
      <w:r>
        <w:rPr>
          <w:sz w:val="24"/>
        </w:rPr>
        <w:lastRenderedPageBreak/>
        <w:t>Dagen efter:</w:t>
      </w:r>
      <w:r>
        <w:rPr>
          <w:noProof/>
          <w:lang w:eastAsia="da-DK"/>
        </w:rPr>
        <w:drawing>
          <wp:inline distT="0" distB="0" distL="0" distR="0" wp14:anchorId="2307E1A2" wp14:editId="0067D215">
            <wp:extent cx="6120130" cy="2992755"/>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2992755"/>
                    </a:xfrm>
                    <a:prstGeom prst="rect">
                      <a:avLst/>
                    </a:prstGeom>
                  </pic:spPr>
                </pic:pic>
              </a:graphicData>
            </a:graphic>
          </wp:inline>
        </w:drawing>
      </w:r>
    </w:p>
    <w:p w14:paraId="3919E7B2" w14:textId="487A4CEB" w:rsidR="00760863" w:rsidRDefault="00760863" w:rsidP="00760863">
      <w:pPr>
        <w:rPr>
          <w:sz w:val="24"/>
        </w:rPr>
      </w:pPr>
      <w:r>
        <w:rPr>
          <w:sz w:val="24"/>
        </w:rPr>
        <w:t>Handlen lukkes</w:t>
      </w:r>
    </w:p>
    <w:p w14:paraId="2D25C4B2" w14:textId="2D50E08D" w:rsidR="00FB28AB" w:rsidRDefault="00760863" w:rsidP="00760863">
      <w:pPr>
        <w:rPr>
          <w:sz w:val="24"/>
        </w:rPr>
      </w:pPr>
      <w:r>
        <w:rPr>
          <w:noProof/>
          <w:lang w:eastAsia="da-DK"/>
        </w:rPr>
        <w:drawing>
          <wp:inline distT="0" distB="0" distL="0" distR="0" wp14:anchorId="29F31505" wp14:editId="6D7A2CCB">
            <wp:extent cx="6120130" cy="1238885"/>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1238885"/>
                    </a:xfrm>
                    <a:prstGeom prst="rect">
                      <a:avLst/>
                    </a:prstGeom>
                  </pic:spPr>
                </pic:pic>
              </a:graphicData>
            </a:graphic>
          </wp:inline>
        </w:drawing>
      </w:r>
    </w:p>
    <w:p w14:paraId="12C35C43" w14:textId="233A37B7" w:rsidR="006D2795" w:rsidRDefault="006D2795" w:rsidP="00760863">
      <w:pPr>
        <w:rPr>
          <w:sz w:val="24"/>
        </w:rPr>
      </w:pPr>
      <w:r>
        <w:rPr>
          <w:sz w:val="24"/>
        </w:rPr>
        <w:t xml:space="preserve">C25 er faldet fra 1109,25 til 1102,25, et fald på 7 kurspoint gange 6400 ”aktier” i alt 44.800 derefter skal fratrækkes handelsgebyret på 568 kr. så netto 44.232. </w:t>
      </w:r>
    </w:p>
    <w:p w14:paraId="0B783961" w14:textId="1726E207" w:rsidR="006D2795" w:rsidRDefault="006D2795" w:rsidP="00760863">
      <w:pPr>
        <w:rPr>
          <w:sz w:val="24"/>
        </w:rPr>
      </w:pPr>
      <w:r>
        <w:rPr>
          <w:sz w:val="24"/>
        </w:rPr>
        <w:t>For at få adgang til handlen var der deponeret 709.920. Den samlede fortjeneste kan udregnes som 44.232/709.920 = 6,23% på 1 dag * 360 dage, samlet forrentning pr. år på over 2</w:t>
      </w:r>
      <w:r w:rsidR="00210FF5">
        <w:rPr>
          <w:sz w:val="24"/>
        </w:rPr>
        <w:t>268</w:t>
      </w:r>
      <w:r>
        <w:rPr>
          <w:sz w:val="24"/>
        </w:rPr>
        <w:t>%</w:t>
      </w:r>
      <w:r w:rsidR="00210FF5">
        <w:rPr>
          <w:sz w:val="24"/>
        </w:rPr>
        <w:t xml:space="preserve"> (6,23*360 dage)</w:t>
      </w:r>
    </w:p>
    <w:p w14:paraId="49B9ED6D" w14:textId="77777777" w:rsidR="00210FF5" w:rsidRPr="00886B43" w:rsidRDefault="00210FF5" w:rsidP="00760863">
      <w:pPr>
        <w:rPr>
          <w:sz w:val="24"/>
        </w:rPr>
      </w:pPr>
    </w:p>
    <w:sectPr w:rsidR="00210FF5" w:rsidRPr="00886B43" w:rsidSect="00D519F6">
      <w:pgSz w:w="11906" w:h="16838"/>
      <w:pgMar w:top="1701" w:right="1134" w:bottom="1701" w:left="1134"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0D4B97"/>
    <w:multiLevelType w:val="hybridMultilevel"/>
    <w:tmpl w:val="30B267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146"/>
    <w:rsid w:val="000B3494"/>
    <w:rsid w:val="00142CA7"/>
    <w:rsid w:val="001928D4"/>
    <w:rsid w:val="00210FF5"/>
    <w:rsid w:val="00231EEF"/>
    <w:rsid w:val="00240F84"/>
    <w:rsid w:val="00295F97"/>
    <w:rsid w:val="002B4390"/>
    <w:rsid w:val="00386A42"/>
    <w:rsid w:val="00394B66"/>
    <w:rsid w:val="00434F2D"/>
    <w:rsid w:val="0043620C"/>
    <w:rsid w:val="004528FE"/>
    <w:rsid w:val="00544F1B"/>
    <w:rsid w:val="005515E3"/>
    <w:rsid w:val="005670F8"/>
    <w:rsid w:val="00574C94"/>
    <w:rsid w:val="006A13BE"/>
    <w:rsid w:val="006C5915"/>
    <w:rsid w:val="006D2795"/>
    <w:rsid w:val="00746545"/>
    <w:rsid w:val="00760863"/>
    <w:rsid w:val="008212E0"/>
    <w:rsid w:val="00834839"/>
    <w:rsid w:val="00845F83"/>
    <w:rsid w:val="00862343"/>
    <w:rsid w:val="00886B43"/>
    <w:rsid w:val="008C191F"/>
    <w:rsid w:val="0090388F"/>
    <w:rsid w:val="00935A12"/>
    <w:rsid w:val="00962664"/>
    <w:rsid w:val="009C2002"/>
    <w:rsid w:val="00AD58E4"/>
    <w:rsid w:val="00B0421C"/>
    <w:rsid w:val="00B728CC"/>
    <w:rsid w:val="00BA1A94"/>
    <w:rsid w:val="00BA4E5E"/>
    <w:rsid w:val="00BC0539"/>
    <w:rsid w:val="00C878B5"/>
    <w:rsid w:val="00CB1BD0"/>
    <w:rsid w:val="00CC319D"/>
    <w:rsid w:val="00CF001A"/>
    <w:rsid w:val="00D43D1A"/>
    <w:rsid w:val="00D519F6"/>
    <w:rsid w:val="00D701B8"/>
    <w:rsid w:val="00D8101C"/>
    <w:rsid w:val="00D82627"/>
    <w:rsid w:val="00DA40CA"/>
    <w:rsid w:val="00DB6A7C"/>
    <w:rsid w:val="00DE1F82"/>
    <w:rsid w:val="00E37B92"/>
    <w:rsid w:val="00F46030"/>
    <w:rsid w:val="00F60146"/>
    <w:rsid w:val="00FB28A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54520"/>
  <w15:chartTrackingRefBased/>
  <w15:docId w15:val="{5E0B1221-8497-4929-939C-997FF6BBA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D519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962664"/>
    <w:pPr>
      <w:ind w:left="720"/>
      <w:contextualSpacing/>
    </w:pPr>
  </w:style>
  <w:style w:type="character" w:styleId="Hyperlink">
    <w:name w:val="Hyperlink"/>
    <w:basedOn w:val="Standardskrifttypeiafsnit"/>
    <w:uiPriority w:val="99"/>
    <w:unhideWhenUsed/>
    <w:rsid w:val="0090388F"/>
    <w:rPr>
      <w:color w:val="0563C1" w:themeColor="hyperlink"/>
      <w:u w:val="single"/>
    </w:rPr>
  </w:style>
  <w:style w:type="character" w:customStyle="1" w:styleId="Overskrift1Tegn">
    <w:name w:val="Overskrift 1 Tegn"/>
    <w:basedOn w:val="Standardskrifttypeiafsnit"/>
    <w:link w:val="Overskrift1"/>
    <w:uiPriority w:val="9"/>
    <w:rsid w:val="00D519F6"/>
    <w:rPr>
      <w:rFonts w:asciiTheme="majorHAnsi" w:eastAsiaTheme="majorEastAsia" w:hAnsiTheme="majorHAnsi" w:cstheme="majorBidi"/>
      <w:color w:val="2E74B5" w:themeColor="accent1" w:themeShade="BF"/>
      <w:sz w:val="32"/>
      <w:szCs w:val="32"/>
    </w:rPr>
  </w:style>
  <w:style w:type="paragraph" w:styleId="Overskrift">
    <w:name w:val="TOC Heading"/>
    <w:basedOn w:val="Overskrift1"/>
    <w:next w:val="Normal"/>
    <w:uiPriority w:val="39"/>
    <w:unhideWhenUsed/>
    <w:qFormat/>
    <w:rsid w:val="00D519F6"/>
    <w:pPr>
      <w:outlineLvl w:val="9"/>
    </w:pPr>
    <w:rPr>
      <w:lang w:eastAsia="da-DK"/>
    </w:rPr>
  </w:style>
  <w:style w:type="paragraph" w:styleId="Indholdsfortegnelse1">
    <w:name w:val="toc 1"/>
    <w:basedOn w:val="Normal"/>
    <w:next w:val="Normal"/>
    <w:autoRedefine/>
    <w:uiPriority w:val="39"/>
    <w:unhideWhenUsed/>
    <w:rsid w:val="00D519F6"/>
    <w:pPr>
      <w:spacing w:after="100"/>
    </w:pPr>
  </w:style>
  <w:style w:type="paragraph" w:styleId="Ingenafstand">
    <w:name w:val="No Spacing"/>
    <w:link w:val="IngenafstandTegn"/>
    <w:uiPriority w:val="1"/>
    <w:qFormat/>
    <w:rsid w:val="00D519F6"/>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D519F6"/>
    <w:rPr>
      <w:rFonts w:eastAsiaTheme="minorEastAsia"/>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finansdanmark.dk/toerre-tal/boligstatistik/obligationsrenter/" TargetMode="External"/><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hyperlink" Target="http://www.nasdaqomxnordic.com/indeks/historiske_priser?Instrument=DK0016268840" TargetMode="External"/><Relationship Id="rId34" Type="http://schemas.openxmlformats.org/officeDocument/2006/relationships/image" Target="media/image2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rd.dk"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Udviklingen i renter, kurser, eksempler på aktiesplit, børsnoteringer og derivater</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BAA1A441F4C43BD88A08F2187D46B0800279D360BE01F6946A4A92C284CE8DD0C" ma:contentTypeVersion="1" ma:contentTypeDescription="Opret et nyt dokument." ma:contentTypeScope="" ma:versionID="e9cb574da8e8de236bf74b4702775ac8">
  <xsd:schema xmlns:xsd="http://www.w3.org/2001/XMLSchema" xmlns:xs="http://www.w3.org/2001/XMLSchema" xmlns:p="http://schemas.microsoft.com/office/2006/metadata/properties" xmlns:ns1="http://schemas.microsoft.com/sharepoint/v3" xmlns:ns2="00AAB1A2-6F06-47dd-BE44-3A3FBBF21F4B" targetNamespace="http://schemas.microsoft.com/office/2006/metadata/properties" ma:root="true" ma:fieldsID="26598db4ed7a13e56f98b7ae5b25d146" ns1:_="" ns2:_="">
    <xsd:import namespace="http://schemas.microsoft.com/sharepoint/v3"/>
    <xsd:import namespace="00AAB1A2-6F06-47dd-BE44-3A3FBBF21F4B"/>
    <xsd:element name="properties">
      <xsd:complexType>
        <xsd:sequence>
          <xsd:element name="documentManagement">
            <xsd:complexType>
              <xsd:all>
                <xsd:element ref="ns1:Comments" minOccurs="0"/>
                <xsd:element ref="ns2:LinkTarget" minOccurs="0"/>
                <xsd:element ref="ns1:SchedulingStartDate" minOccurs="0"/>
                <xsd:element ref="ns1:SchedulingEnd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0" nillable="true" ma:displayName="Beskrivelse" ma:internalName="Comments">
      <xsd:simpleType>
        <xsd:restriction base="dms:Note">
          <xsd:maxLength value="255"/>
        </xsd:restriction>
      </xsd:simpleType>
    </xsd:element>
    <xsd:element name="SchedulingStartDate" ma:index="2" nillable="true" ma:displayName="Startdato" ma:description="Planlagt godkendelses Startdato" ma:format="DateTime" ma:internalName="SchedulingStartDate">
      <xsd:simpleType>
        <xsd:restriction base="dms:DateTime"/>
      </xsd:simpleType>
    </xsd:element>
    <xsd:element name="SchedulingEndDate" ma:index="3" nillable="true" ma:displayName="Slutdato" ma:description="Planlagt godkendelses Slutdato" ma:format="DateTime" ma:internalName="SchedulingEnd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0AAB1A2-6F06-47dd-BE44-3A3FBBF21F4B" elementFormDefault="qualified">
    <xsd:import namespace="http://schemas.microsoft.com/office/2006/documentManagement/types"/>
    <xsd:import namespace="http://schemas.microsoft.com/office/infopath/2007/PartnerControls"/>
    <xsd:element name="LinkTarget" ma:index="1" nillable="true" ma:displayName="Link placering" ma:default="_self" ma:description="Navn på vindue som åbnes ved klik" ma:internalName="LinkTarget">
      <xsd:simpleType>
        <xsd:union memberTypes="dms:Text">
          <xsd:simpleType>
            <xsd:restriction base="dms:Choice">
              <xsd:enumeration value="_self"/>
              <xsd:enumeration value="_parent"/>
              <xsd:enumeration value="_blank"/>
              <xsd:enumeration value="_top"/>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ma:index="4" ma:displayName="Nøgleord"/>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chedulingStartDate xmlns="http://schemas.microsoft.com/sharepoint/v3" xsi:nil="true"/>
    <SchedulingEndDate xmlns="http://schemas.microsoft.com/sharepoint/v3" xsi:nil="true"/>
    <LinkTarget xmlns="00AAB1A2-6F06-47dd-BE44-3A3FBBF21F4B">_self</LinkTarget>
    <Comments xmlns="http://schemas.microsoft.com/sharepoint/v3">&lt;div&gt;&lt;/div&gt;</Comment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68BC72-5321-40E5-AFAF-2DCC99CB22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0AAB1A2-6F06-47dd-BE44-3A3FBBF21F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C57618-2D18-4C6D-884B-C0095F29F993}">
  <ds:schemaRefs>
    <ds:schemaRef ds:uri="00AAB1A2-6F06-47dd-BE44-3A3FBBF21F4B"/>
    <ds:schemaRef ds:uri="http://purl.org/dc/elements/1.1/"/>
    <ds:schemaRef ds:uri="http://schemas.microsoft.com/office/2006/metadata/properties"/>
    <ds:schemaRef ds:uri="http://schemas.microsoft.com/office/infopath/2007/PartnerControls"/>
    <ds:schemaRef ds:uri="http://schemas.microsoft.com/sharepoint/v3"/>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23</Pages>
  <Words>519</Words>
  <Characters>3168</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opdateringer</vt:lpstr>
    </vt:vector>
  </TitlesOfParts>
  <Company>Roskilde Handelsskole</Company>
  <LinksUpToDate>false</LinksUpToDate>
  <CharactersWithSpaces>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opdateringer</dc:title>
  <dc:subject>finansiering</dc:subject>
  <dc:creator>Jesper Brygger</dc:creator>
  <cp:keywords/>
  <dc:description/>
  <cp:lastModifiedBy>Jesper Brygger</cp:lastModifiedBy>
  <cp:revision>25</cp:revision>
  <dcterms:created xsi:type="dcterms:W3CDTF">2019-05-07T09:14:00Z</dcterms:created>
  <dcterms:modified xsi:type="dcterms:W3CDTF">2022-05-02T19:43:00Z</dcterms:modified>
  <cp:category>Opdateringer inden eksamen i finansiering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0x010100CBAA1A441F4C43BD88A08F2187D46B0800279D360BE01F6946A4A92C284CE8DD0C</vt:lpwstr>
  </property>
</Properties>
</file>