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567386461"/>
        <w:docPartObj>
          <w:docPartGallery w:val="Table of Contents"/>
          <w:docPartUnique/>
        </w:docPartObj>
      </w:sdtPr>
      <w:sdtEndPr>
        <w:rPr>
          <w:b/>
        </w:rPr>
      </w:sdtEndPr>
      <w:sdtContent>
        <w:p w14:paraId="3B5C0161" w14:textId="024E4CE7" w:rsidR="001F7D08" w:rsidRDefault="001F7D08">
          <w:pPr>
            <w:pStyle w:val="Overskrift"/>
            <w:rPr>
              <w:rFonts w:asciiTheme="minorHAnsi" w:hAnsiTheme="minorHAnsi"/>
            </w:rPr>
          </w:pPr>
          <w:r w:rsidRPr="00CD133F">
            <w:t>Indholdsfortegnelse</w:t>
          </w:r>
        </w:p>
        <w:p w14:paraId="6BD3A479" w14:textId="77777777" w:rsidR="00325EF3" w:rsidRPr="00325EF3" w:rsidRDefault="00325EF3" w:rsidP="00325EF3">
          <w:pPr>
            <w:rPr>
              <w:lang w:eastAsia="da-DK"/>
            </w:rPr>
          </w:pPr>
        </w:p>
        <w:p w14:paraId="53ADAA7F" w14:textId="3A2F19F6" w:rsidR="001F7D08" w:rsidRPr="00325EF3" w:rsidRDefault="00CD133F">
          <w:pPr>
            <w:pStyle w:val="Indholdsfortegnelse1"/>
          </w:pPr>
          <w:r>
            <w:rPr>
              <w:b/>
              <w:bCs/>
            </w:rPr>
            <w:t xml:space="preserve">1.1 </w:t>
          </w:r>
          <w:r w:rsidR="001F7D08" w:rsidRPr="00325EF3">
            <w:rPr>
              <w:b/>
              <w:bCs/>
            </w:rPr>
            <w:t>Indledning</w:t>
          </w:r>
          <w:r w:rsidR="001F7D08" w:rsidRPr="00325EF3">
            <w:ptab w:relativeTo="margin" w:alignment="right" w:leader="dot"/>
          </w:r>
          <w:r w:rsidR="001F7D08" w:rsidRPr="00325EF3">
            <w:rPr>
              <w:b/>
              <w:bCs/>
            </w:rPr>
            <w:t>1</w:t>
          </w:r>
        </w:p>
        <w:p w14:paraId="4872B62F" w14:textId="6E6A22FD" w:rsidR="001F7D08" w:rsidRPr="00CD133F" w:rsidRDefault="00CD133F" w:rsidP="00CD133F">
          <w:pPr>
            <w:pStyle w:val="Indholdsfortegnelse2"/>
          </w:pPr>
          <w:r w:rsidRPr="00CD133F">
            <w:t xml:space="preserve">2.1 </w:t>
          </w:r>
          <w:r w:rsidR="001F7D08" w:rsidRPr="00CD133F">
            <w:t>Problemformulering</w:t>
          </w:r>
          <w:r w:rsidR="001F7D08" w:rsidRPr="00CD133F">
            <w:ptab w:relativeTo="margin" w:alignment="right" w:leader="dot"/>
          </w:r>
          <w:r w:rsidR="002B22F7">
            <w:t>1</w:t>
          </w:r>
        </w:p>
        <w:p w14:paraId="41436198" w14:textId="717C4F2A" w:rsidR="001F7D08" w:rsidRPr="00325EF3" w:rsidRDefault="00CD133F">
          <w:pPr>
            <w:pStyle w:val="Indholdsfortegnelse1"/>
          </w:pPr>
          <w:r>
            <w:rPr>
              <w:b/>
              <w:bCs/>
            </w:rPr>
            <w:t xml:space="preserve">3.1 </w:t>
          </w:r>
          <w:r w:rsidR="00325EF3" w:rsidRPr="00325EF3">
            <w:rPr>
              <w:b/>
              <w:bCs/>
            </w:rPr>
            <w:t>Me</w:t>
          </w:r>
          <w:r w:rsidR="001F7D08" w:rsidRPr="00325EF3">
            <w:rPr>
              <w:b/>
              <w:bCs/>
            </w:rPr>
            <w:t>tode</w:t>
          </w:r>
          <w:r w:rsidR="001F7D08" w:rsidRPr="00325EF3">
            <w:ptab w:relativeTo="margin" w:alignment="right" w:leader="dot"/>
          </w:r>
          <w:r w:rsidR="002B22F7" w:rsidRPr="001C5A20">
            <w:rPr>
              <w:b/>
            </w:rPr>
            <w:t>1</w:t>
          </w:r>
        </w:p>
        <w:p w14:paraId="58CC01D0" w14:textId="3DE4CD0D" w:rsidR="00CD133F" w:rsidRPr="00CD133F" w:rsidRDefault="00CD133F" w:rsidP="00CD133F">
          <w:pPr>
            <w:pStyle w:val="Indholdsfortegnelse2"/>
          </w:pPr>
          <w:r>
            <w:t xml:space="preserve">     </w:t>
          </w:r>
          <w:r w:rsidRPr="00CD133F">
            <w:t>3.2 Metodeskabelon</w:t>
          </w:r>
          <w:r w:rsidRPr="00CD133F">
            <w:ptab w:relativeTo="margin" w:alignment="right" w:leader="dot"/>
          </w:r>
          <w:r w:rsidR="001C5A20">
            <w:t>2</w:t>
          </w:r>
        </w:p>
        <w:p w14:paraId="5103E0C1" w14:textId="17080B29" w:rsidR="001F7D08" w:rsidRPr="00325EF3" w:rsidRDefault="00CD133F" w:rsidP="00CD133F">
          <w:pPr>
            <w:pStyle w:val="Indholdsfortegnelse2"/>
          </w:pPr>
          <w:r>
            <w:t xml:space="preserve">          3.3 </w:t>
          </w:r>
          <w:r w:rsidR="00325EF3" w:rsidRPr="00325EF3">
            <w:t>Afgrænsninger</w:t>
          </w:r>
          <w:r w:rsidR="001F7D08" w:rsidRPr="00325EF3">
            <w:ptab w:relativeTo="margin" w:alignment="right" w:leader="dot"/>
          </w:r>
          <w:r w:rsidR="001C5A20">
            <w:t>3</w:t>
          </w:r>
        </w:p>
        <w:p w14:paraId="2511CBB3" w14:textId="31D8A53E" w:rsidR="001C5A20" w:rsidRPr="001C5A20" w:rsidRDefault="001C5A20" w:rsidP="00325EF3">
          <w:pPr>
            <w:pStyle w:val="Indholdsfortegnelse3"/>
            <w:ind w:left="0"/>
            <w:outlineLvl w:val="0"/>
          </w:pPr>
          <w:r>
            <w:rPr>
              <w:b/>
            </w:rPr>
            <w:t xml:space="preserve">4.1 </w:t>
          </w:r>
          <w:r w:rsidRPr="00325EF3">
            <w:rPr>
              <w:b/>
            </w:rPr>
            <w:t>Pr</w:t>
          </w:r>
          <w:r>
            <w:rPr>
              <w:b/>
            </w:rPr>
            <w:t>æsentation af Graniou</w:t>
          </w:r>
          <w:r w:rsidRPr="00325EF3">
            <w:ptab w:relativeTo="margin" w:alignment="right" w:leader="dot"/>
          </w:r>
          <w:r w:rsidRPr="001C5A20">
            <w:rPr>
              <w:b/>
            </w:rPr>
            <w:t>4</w:t>
          </w:r>
        </w:p>
        <w:p w14:paraId="59F546B1" w14:textId="677A4FB8" w:rsidR="00325EF3" w:rsidRPr="00325EF3" w:rsidRDefault="001C5A20" w:rsidP="00325EF3">
          <w:pPr>
            <w:pStyle w:val="Indholdsfortegnelse3"/>
            <w:ind w:left="0"/>
            <w:outlineLvl w:val="0"/>
          </w:pPr>
          <w:r>
            <w:rPr>
              <w:b/>
            </w:rPr>
            <w:t>5</w:t>
          </w:r>
          <w:r w:rsidR="00CD133F">
            <w:rPr>
              <w:b/>
            </w:rPr>
            <w:t xml:space="preserve">.1 </w:t>
          </w:r>
          <w:r w:rsidR="00325EF3" w:rsidRPr="00325EF3">
            <w:rPr>
              <w:b/>
            </w:rPr>
            <w:t>Produktet</w:t>
          </w:r>
          <w:r w:rsidR="001F7D08" w:rsidRPr="00325EF3">
            <w:ptab w:relativeTo="margin" w:alignment="right" w:leader="dot"/>
          </w:r>
          <w:r w:rsidRPr="001C5A20">
            <w:rPr>
              <w:b/>
            </w:rPr>
            <w:t>5</w:t>
          </w:r>
        </w:p>
        <w:p w14:paraId="4B56E082" w14:textId="6CFFB779" w:rsidR="00325EF3" w:rsidRPr="00325EF3" w:rsidRDefault="001C5A20" w:rsidP="00CD133F">
          <w:pPr>
            <w:pStyle w:val="Indholdsfortegnelse2"/>
          </w:pPr>
          <w:r>
            <w:t xml:space="preserve">     5</w:t>
          </w:r>
          <w:r w:rsidR="00CD133F">
            <w:t xml:space="preserve">.2 </w:t>
          </w:r>
          <w:r w:rsidR="00325EF3" w:rsidRPr="00325EF3">
            <w:t>PLC Kurve</w:t>
          </w:r>
          <w:r w:rsidR="00325EF3" w:rsidRPr="00325EF3">
            <w:ptab w:relativeTo="margin" w:alignment="right" w:leader="dot"/>
          </w:r>
          <w:r w:rsidR="00325EF3" w:rsidRPr="00325EF3">
            <w:t>5</w:t>
          </w:r>
        </w:p>
        <w:p w14:paraId="4BCC7FB6" w14:textId="1D6ECC5B" w:rsidR="001C5A20" w:rsidRPr="001C5A20" w:rsidRDefault="001C5A20" w:rsidP="001C5A20">
          <w:pPr>
            <w:pStyle w:val="Indholdsfortegnelse3"/>
            <w:ind w:left="0"/>
            <w:outlineLvl w:val="0"/>
            <w:rPr>
              <w:b/>
            </w:rPr>
          </w:pPr>
          <w:r>
            <w:rPr>
              <w:b/>
            </w:rPr>
            <w:t xml:space="preserve">6.1 Udbud og </w:t>
          </w:r>
          <w:r w:rsidRPr="001C5A20">
            <w:rPr>
              <w:b/>
            </w:rPr>
            <w:t>efterspørgsel</w:t>
          </w:r>
          <w:r w:rsidRPr="001C5A20">
            <w:rPr>
              <w:b/>
            </w:rPr>
            <w:ptab w:relativeTo="margin" w:alignment="right" w:leader="dot"/>
          </w:r>
          <w:r>
            <w:rPr>
              <w:b/>
            </w:rPr>
            <w:t>7</w:t>
          </w:r>
        </w:p>
        <w:p w14:paraId="091D7109" w14:textId="7C18F786" w:rsidR="00325EF3" w:rsidRPr="00325EF3" w:rsidRDefault="001C5A20" w:rsidP="00325EF3">
          <w:pPr>
            <w:pStyle w:val="Indholdsfortegnelse3"/>
            <w:ind w:left="0"/>
            <w:outlineLvl w:val="0"/>
          </w:pPr>
          <w:r>
            <w:rPr>
              <w:b/>
            </w:rPr>
            <w:t xml:space="preserve">     6</w:t>
          </w:r>
          <w:r w:rsidR="00CD133F" w:rsidRPr="001C5A20">
            <w:rPr>
              <w:b/>
            </w:rPr>
            <w:t>.1</w:t>
          </w:r>
          <w:r>
            <w:rPr>
              <w:b/>
            </w:rPr>
            <w:t>.1</w:t>
          </w:r>
          <w:r w:rsidR="00CD133F" w:rsidRPr="001C5A20">
            <w:rPr>
              <w:b/>
            </w:rPr>
            <w:t xml:space="preserve"> </w:t>
          </w:r>
          <w:r w:rsidR="00325EF3" w:rsidRPr="001C5A20">
            <w:rPr>
              <w:b/>
            </w:rPr>
            <w:t>Konkurrenterne</w:t>
          </w:r>
          <w:r w:rsidR="00325EF3" w:rsidRPr="001C5A20">
            <w:rPr>
              <w:b/>
            </w:rPr>
            <w:ptab w:relativeTo="margin" w:alignment="right" w:leader="dot"/>
          </w:r>
          <w:r>
            <w:rPr>
              <w:b/>
            </w:rPr>
            <w:t>7</w:t>
          </w:r>
        </w:p>
        <w:p w14:paraId="406C320D" w14:textId="04AD139C" w:rsidR="00325EF3" w:rsidRPr="00325EF3" w:rsidRDefault="001C5A20" w:rsidP="00325EF3">
          <w:pPr>
            <w:rPr>
              <w:lang w:eastAsia="da-DK"/>
            </w:rPr>
          </w:pPr>
          <w:r>
            <w:rPr>
              <w:b/>
            </w:rPr>
            <w:t xml:space="preserve">          </w:t>
          </w:r>
          <w:r w:rsidR="00CD133F">
            <w:rPr>
              <w:b/>
            </w:rPr>
            <w:t>6.1</w:t>
          </w:r>
          <w:r>
            <w:rPr>
              <w:b/>
            </w:rPr>
            <w:t>.2</w:t>
          </w:r>
          <w:r w:rsidR="00CD133F">
            <w:rPr>
              <w:b/>
            </w:rPr>
            <w:t xml:space="preserve"> </w:t>
          </w:r>
          <w:r w:rsidR="00325EF3" w:rsidRPr="00325EF3">
            <w:rPr>
              <w:b/>
            </w:rPr>
            <w:t>Kunderne</w:t>
          </w:r>
          <w:r w:rsidR="00325EF3" w:rsidRPr="00325EF3">
            <w:ptab w:relativeTo="margin" w:alignment="right" w:leader="dot"/>
          </w:r>
          <w:r w:rsidRPr="001C5A20">
            <w:rPr>
              <w:b/>
            </w:rPr>
            <w:t>8</w:t>
          </w:r>
        </w:p>
        <w:p w14:paraId="3E04F94B" w14:textId="734444A3" w:rsidR="00325EF3" w:rsidRPr="00325EF3" w:rsidRDefault="00CD133F" w:rsidP="00325EF3">
          <w:pPr>
            <w:pStyle w:val="Indholdsfortegnelse3"/>
            <w:ind w:left="0"/>
            <w:outlineLvl w:val="0"/>
          </w:pPr>
          <w:r>
            <w:rPr>
              <w:b/>
            </w:rPr>
            <w:t xml:space="preserve">7.1 </w:t>
          </w:r>
          <w:r w:rsidR="00325EF3" w:rsidRPr="00325EF3">
            <w:rPr>
              <w:b/>
            </w:rPr>
            <w:t>Konkurrenceform</w:t>
          </w:r>
          <w:r w:rsidR="00325EF3" w:rsidRPr="00325EF3">
            <w:ptab w:relativeTo="margin" w:alignment="right" w:leader="dot"/>
          </w:r>
          <w:r w:rsidR="001C5A20" w:rsidRPr="001C5A20">
            <w:rPr>
              <w:b/>
            </w:rPr>
            <w:t>9</w:t>
          </w:r>
        </w:p>
        <w:p w14:paraId="02EFFBDC" w14:textId="25CB38FC" w:rsidR="001C2B69" w:rsidRDefault="00CD133F" w:rsidP="00325EF3">
          <w:r>
            <w:rPr>
              <w:b/>
            </w:rPr>
            <w:t xml:space="preserve">8.1 </w:t>
          </w:r>
          <w:r w:rsidR="00325EF3" w:rsidRPr="00325EF3">
            <w:rPr>
              <w:b/>
            </w:rPr>
            <w:t>Virksomhedens omverden</w:t>
          </w:r>
          <w:r w:rsidR="00325EF3" w:rsidRPr="00325EF3">
            <w:ptab w:relativeTo="margin" w:alignment="right" w:leader="dot"/>
          </w:r>
          <w:r w:rsidR="001C5A20" w:rsidRPr="001C5A20">
            <w:rPr>
              <w:b/>
            </w:rPr>
            <w:t>10</w:t>
          </w:r>
          <w:r w:rsidR="001C2B69" w:rsidRPr="001C2B69">
            <w:t xml:space="preserve"> </w:t>
          </w:r>
          <w:r w:rsidR="001C2B69">
            <w:t xml:space="preserve">  </w:t>
          </w:r>
        </w:p>
        <w:p w14:paraId="3EB65156" w14:textId="3EACD52F" w:rsidR="00CD133F" w:rsidRDefault="00CD133F" w:rsidP="00325EF3">
          <w:pPr>
            <w:rPr>
              <w:b/>
            </w:rPr>
          </w:pPr>
          <w:r>
            <w:rPr>
              <w:b/>
            </w:rPr>
            <w:t xml:space="preserve">     8.1.</w:t>
          </w:r>
          <w:r w:rsidR="001C5A20">
            <w:rPr>
              <w:b/>
            </w:rPr>
            <w:t>1</w:t>
          </w:r>
          <w:r w:rsidR="001C2B69" w:rsidRPr="00CD133F">
            <w:rPr>
              <w:b/>
            </w:rPr>
            <w:t xml:space="preserve"> Nærmiljø</w:t>
          </w:r>
          <w:r w:rsidR="001C2B69" w:rsidRPr="00CD133F">
            <w:rPr>
              <w:b/>
            </w:rPr>
            <w:ptab w:relativeTo="margin" w:alignment="right" w:leader="dot"/>
          </w:r>
          <w:r w:rsidR="001C5A20">
            <w:rPr>
              <w:b/>
            </w:rPr>
            <w:t>10</w:t>
          </w:r>
        </w:p>
        <w:p w14:paraId="0BDF02DA" w14:textId="203B87EA" w:rsidR="001C2B69" w:rsidRPr="00CD133F" w:rsidRDefault="00CD133F" w:rsidP="00325EF3">
          <w:pPr>
            <w:rPr>
              <w:b/>
            </w:rPr>
          </w:pPr>
          <w:r>
            <w:rPr>
              <w:b/>
            </w:rPr>
            <w:t xml:space="preserve">          8.1.</w:t>
          </w:r>
          <w:r w:rsidR="001C5A20">
            <w:rPr>
              <w:b/>
            </w:rPr>
            <w:t>2</w:t>
          </w:r>
          <w:r>
            <w:rPr>
              <w:b/>
            </w:rPr>
            <w:t xml:space="preserve"> </w:t>
          </w:r>
          <w:r w:rsidR="001C2B69" w:rsidRPr="00CD133F">
            <w:rPr>
              <w:b/>
            </w:rPr>
            <w:t>Fjernmiljø</w:t>
          </w:r>
          <w:r w:rsidR="001C2B69" w:rsidRPr="00CD133F">
            <w:rPr>
              <w:b/>
            </w:rPr>
            <w:ptab w:relativeTo="margin" w:alignment="right" w:leader="dot"/>
          </w:r>
          <w:r w:rsidR="001C5A20">
            <w:rPr>
              <w:b/>
            </w:rPr>
            <w:t>11</w:t>
          </w:r>
        </w:p>
        <w:p w14:paraId="71887A75" w14:textId="689AA42D" w:rsidR="00325EF3" w:rsidRPr="00CD133F" w:rsidRDefault="00CD133F" w:rsidP="00325EF3">
          <w:pPr>
            <w:pStyle w:val="Indholdsfortegnelse3"/>
            <w:ind w:left="0"/>
            <w:outlineLvl w:val="0"/>
            <w:rPr>
              <w:b/>
            </w:rPr>
          </w:pPr>
          <w:r>
            <w:rPr>
              <w:b/>
            </w:rPr>
            <w:t xml:space="preserve">9.1 </w:t>
          </w:r>
          <w:r w:rsidR="001C5A20">
            <w:rPr>
              <w:b/>
            </w:rPr>
            <w:t>Prisdannelse</w:t>
          </w:r>
          <w:r w:rsidR="00325EF3" w:rsidRPr="00CD133F">
            <w:rPr>
              <w:b/>
            </w:rPr>
            <w:ptab w:relativeTo="margin" w:alignment="right" w:leader="dot"/>
          </w:r>
          <w:r w:rsidR="001C5A20">
            <w:rPr>
              <w:b/>
            </w:rPr>
            <w:t>12</w:t>
          </w:r>
        </w:p>
        <w:p w14:paraId="67E989FD" w14:textId="23E2BE38" w:rsidR="00325EF3" w:rsidRPr="00CD133F" w:rsidRDefault="00CD133F" w:rsidP="00325EF3">
          <w:pPr>
            <w:tabs>
              <w:tab w:val="left" w:pos="284"/>
            </w:tabs>
            <w:rPr>
              <w:b/>
              <w:lang w:eastAsia="da-DK"/>
            </w:rPr>
          </w:pPr>
          <w:r>
            <w:rPr>
              <w:b/>
            </w:rPr>
            <w:t xml:space="preserve">     9.2 </w:t>
          </w:r>
          <w:r w:rsidR="00CD6741">
            <w:rPr>
              <w:b/>
            </w:rPr>
            <w:t>Forslag til ny timepris</w:t>
          </w:r>
          <w:r w:rsidR="001C5A20">
            <w:rPr>
              <w:b/>
            </w:rPr>
            <w:t xml:space="preserve"> </w:t>
          </w:r>
          <w:r w:rsidR="00325EF3" w:rsidRPr="00CD133F">
            <w:rPr>
              <w:b/>
            </w:rPr>
            <w:ptab w:relativeTo="margin" w:alignment="right" w:leader="dot"/>
          </w:r>
          <w:r w:rsidR="001C5A20">
            <w:rPr>
              <w:b/>
            </w:rPr>
            <w:t>14</w:t>
          </w:r>
        </w:p>
        <w:p w14:paraId="1C54053C" w14:textId="5A69321C" w:rsidR="00CD6741" w:rsidRPr="00CD133F" w:rsidRDefault="00CD6741" w:rsidP="00CD6741">
          <w:pPr>
            <w:pStyle w:val="Indholdsfortegnelse3"/>
            <w:ind w:left="0"/>
            <w:outlineLvl w:val="0"/>
            <w:rPr>
              <w:b/>
            </w:rPr>
          </w:pPr>
          <w:r>
            <w:rPr>
              <w:b/>
            </w:rPr>
            <w:t>10.1 Prisoptimering per differensbidrag</w:t>
          </w:r>
          <w:r w:rsidRPr="00CD133F">
            <w:rPr>
              <w:b/>
            </w:rPr>
            <w:ptab w:relativeTo="margin" w:alignment="right" w:leader="dot"/>
          </w:r>
          <w:r>
            <w:rPr>
              <w:b/>
            </w:rPr>
            <w:t>15</w:t>
          </w:r>
        </w:p>
        <w:p w14:paraId="1528E48D" w14:textId="77777777" w:rsidR="00CD6741" w:rsidRDefault="00CD6741" w:rsidP="00CD6741">
          <w:pPr>
            <w:pStyle w:val="Indholdsfortegnelse3"/>
            <w:ind w:left="0"/>
            <w:outlineLvl w:val="0"/>
            <w:rPr>
              <w:b/>
            </w:rPr>
          </w:pPr>
          <w:r>
            <w:rPr>
              <w:b/>
            </w:rPr>
            <w:t>11.1 Konklusion</w:t>
          </w:r>
          <w:r w:rsidRPr="00CD133F">
            <w:rPr>
              <w:b/>
            </w:rPr>
            <w:ptab w:relativeTo="margin" w:alignment="right" w:leader="dot"/>
          </w:r>
          <w:r>
            <w:rPr>
              <w:b/>
            </w:rPr>
            <w:t>17</w:t>
          </w:r>
        </w:p>
        <w:p w14:paraId="1CD23278" w14:textId="1B83A341" w:rsidR="001F7D08" w:rsidRPr="00CD6741" w:rsidRDefault="00CD6741" w:rsidP="00CD6741">
          <w:pPr>
            <w:rPr>
              <w:lang w:eastAsia="da-DK"/>
            </w:rPr>
          </w:pPr>
          <w:r>
            <w:rPr>
              <w:b/>
            </w:rPr>
            <w:t xml:space="preserve">     11.1.2 Opsummering</w:t>
          </w:r>
          <w:r w:rsidRPr="00CD133F">
            <w:rPr>
              <w:b/>
            </w:rPr>
            <w:ptab w:relativeTo="margin" w:alignment="right" w:leader="dot"/>
          </w:r>
          <w:r>
            <w:rPr>
              <w:b/>
            </w:rPr>
            <w:t>17</w:t>
          </w:r>
        </w:p>
      </w:sdtContent>
    </w:sdt>
    <w:p w14:paraId="7A0EFDA3" w14:textId="4CCE7E8B" w:rsidR="00A91585" w:rsidRPr="00325EF3" w:rsidRDefault="00A91585" w:rsidP="00353D58">
      <w:pPr>
        <w:jc w:val="both"/>
      </w:pPr>
    </w:p>
    <w:p w14:paraId="0B3B2BA2" w14:textId="77777777" w:rsidR="00EE48B0" w:rsidRPr="00325EF3" w:rsidRDefault="00EE48B0" w:rsidP="00353D58">
      <w:pPr>
        <w:jc w:val="both"/>
        <w:rPr>
          <w:rFonts w:cstheme="minorHAnsi"/>
        </w:rPr>
      </w:pPr>
      <w:r w:rsidRPr="00325EF3">
        <w:rPr>
          <w:rFonts w:cstheme="minorHAnsi"/>
        </w:rPr>
        <w:t xml:space="preserve">Tal som er brugt i denne opgave, er fortrolige, og jeg kan derfor ikke vedlægge dokumentationen herpå. Desuden er nogle tal heri opdigtede, men i tråd med virkeligheden.      </w:t>
      </w:r>
    </w:p>
    <w:p w14:paraId="2AB26434" w14:textId="77777777" w:rsidR="00795D17" w:rsidRDefault="00795D17" w:rsidP="00353D58">
      <w:pPr>
        <w:jc w:val="both"/>
      </w:pPr>
    </w:p>
    <w:p w14:paraId="18BAE148" w14:textId="77777777" w:rsidR="00795D17" w:rsidRDefault="00795D17" w:rsidP="00353D58">
      <w:pPr>
        <w:jc w:val="both"/>
      </w:pPr>
    </w:p>
    <w:p w14:paraId="54613815" w14:textId="77777777" w:rsidR="00795D17" w:rsidRDefault="00795D17" w:rsidP="00353D58">
      <w:pPr>
        <w:jc w:val="both"/>
      </w:pPr>
    </w:p>
    <w:p w14:paraId="30B16EEC" w14:textId="77777777" w:rsidR="00795D17" w:rsidRDefault="00795D17" w:rsidP="00353D58">
      <w:pPr>
        <w:jc w:val="both"/>
      </w:pPr>
    </w:p>
    <w:p w14:paraId="21F91FCA" w14:textId="77777777" w:rsidR="00795D17" w:rsidRDefault="00795D17" w:rsidP="00353D58">
      <w:pPr>
        <w:jc w:val="both"/>
      </w:pPr>
    </w:p>
    <w:p w14:paraId="40B23BB5" w14:textId="5E896587" w:rsidR="00083622" w:rsidRPr="00CE7550" w:rsidRDefault="00083622" w:rsidP="00CE7550">
      <w:pPr>
        <w:pStyle w:val="Listeafsnit"/>
        <w:numPr>
          <w:ilvl w:val="1"/>
          <w:numId w:val="5"/>
        </w:numPr>
        <w:jc w:val="both"/>
        <w:rPr>
          <w:rFonts w:asciiTheme="majorHAnsi" w:hAnsiTheme="majorHAnsi"/>
          <w:sz w:val="28"/>
          <w:szCs w:val="28"/>
        </w:rPr>
      </w:pPr>
      <w:r w:rsidRPr="00CE7550">
        <w:rPr>
          <w:rFonts w:asciiTheme="majorHAnsi" w:hAnsiTheme="majorHAnsi"/>
          <w:sz w:val="28"/>
          <w:szCs w:val="28"/>
        </w:rPr>
        <w:lastRenderedPageBreak/>
        <w:t>Indledning</w:t>
      </w:r>
    </w:p>
    <w:p w14:paraId="7CBBDE27" w14:textId="58538ED2" w:rsidR="00CE7550" w:rsidRDefault="00236EB2" w:rsidP="00353D58">
      <w:pPr>
        <w:jc w:val="both"/>
        <w:rPr>
          <w:rFonts w:cstheme="minorHAnsi"/>
        </w:rPr>
      </w:pPr>
      <w:r w:rsidRPr="00535AFC">
        <w:rPr>
          <w:rFonts w:cstheme="minorHAnsi"/>
        </w:rPr>
        <w:t xml:space="preserve">Graniou Denmark ApS </w:t>
      </w:r>
      <w:r w:rsidR="00CE7550">
        <w:rPr>
          <w:rFonts w:cstheme="minorHAnsi"/>
        </w:rPr>
        <w:t>har været igennem en markant nedskæring af personalet igennem de seneste år</w:t>
      </w:r>
      <w:r w:rsidR="00663ECD">
        <w:rPr>
          <w:rFonts w:cstheme="minorHAnsi"/>
        </w:rPr>
        <w:t xml:space="preserve"> og har stort set halveret medarbejderstaben. Undervejs i processen er der skåret så mange faste omkostninger fra som muligt, men det har dog ikke været muligt at tilpasse de faste omkostninger til det ønskede niveau. Det har resulteret i en højere timepris og Graniou ønsker nu at få foretaget en vurdering af </w:t>
      </w:r>
      <w:r w:rsidR="00A949E6">
        <w:rPr>
          <w:rFonts w:cstheme="minorHAnsi"/>
        </w:rPr>
        <w:t>deres prisfastsættelse samt en vurdering af, om de bør ændre deres priser/prisfastsættelse.</w:t>
      </w:r>
    </w:p>
    <w:p w14:paraId="01AA116B" w14:textId="77777777" w:rsidR="00CE7550" w:rsidRDefault="00CE7550" w:rsidP="00353D58">
      <w:pPr>
        <w:jc w:val="both"/>
        <w:rPr>
          <w:rFonts w:cstheme="minorHAnsi"/>
        </w:rPr>
      </w:pPr>
    </w:p>
    <w:p w14:paraId="6000AF24" w14:textId="769386EC" w:rsidR="00E33FFE" w:rsidRPr="00325EF3" w:rsidRDefault="00CD133F" w:rsidP="00353D58">
      <w:pPr>
        <w:jc w:val="both"/>
        <w:rPr>
          <w:rFonts w:asciiTheme="majorHAnsi" w:hAnsiTheme="majorHAnsi"/>
          <w:sz w:val="28"/>
          <w:szCs w:val="28"/>
        </w:rPr>
      </w:pPr>
      <w:r>
        <w:rPr>
          <w:rFonts w:asciiTheme="majorHAnsi" w:hAnsiTheme="majorHAnsi"/>
          <w:sz w:val="28"/>
          <w:szCs w:val="28"/>
        </w:rPr>
        <w:t xml:space="preserve">2.1 </w:t>
      </w:r>
      <w:r w:rsidR="00E33FFE" w:rsidRPr="00325EF3">
        <w:rPr>
          <w:rFonts w:asciiTheme="majorHAnsi" w:hAnsiTheme="majorHAnsi"/>
          <w:sz w:val="28"/>
          <w:szCs w:val="28"/>
        </w:rPr>
        <w:t>Problemformulering</w:t>
      </w:r>
    </w:p>
    <w:p w14:paraId="2FA05FEA" w14:textId="30A178CA" w:rsidR="00E33FFE" w:rsidRPr="00325EF3" w:rsidRDefault="00E33FFE" w:rsidP="00353D58">
      <w:pPr>
        <w:jc w:val="both"/>
      </w:pPr>
      <w:r w:rsidRPr="00325EF3">
        <w:t>Gennem analyse af udbud/efterspørgsel og Granious omkostninger foretages en vurdering af deres prisfastsættelse.</w:t>
      </w:r>
    </w:p>
    <w:p w14:paraId="518E1095" w14:textId="038F6EFC" w:rsidR="00E33FFE" w:rsidRDefault="00E33FFE" w:rsidP="00353D58">
      <w:pPr>
        <w:jc w:val="both"/>
      </w:pPr>
      <w:r w:rsidRPr="00325EF3">
        <w:tab/>
        <w:t>Bør Graniou ændre deres priser/prisfastsættelse?</w:t>
      </w:r>
    </w:p>
    <w:p w14:paraId="7233D68F" w14:textId="77777777" w:rsidR="00E72532" w:rsidRDefault="00E72532" w:rsidP="00353D58">
      <w:pPr>
        <w:jc w:val="both"/>
      </w:pPr>
    </w:p>
    <w:p w14:paraId="644099D7" w14:textId="766064B5" w:rsidR="0000061C" w:rsidRDefault="00CD133F" w:rsidP="00353D58">
      <w:pPr>
        <w:jc w:val="both"/>
      </w:pPr>
      <w:r>
        <w:rPr>
          <w:rFonts w:asciiTheme="majorHAnsi" w:hAnsiTheme="majorHAnsi"/>
          <w:sz w:val="28"/>
          <w:szCs w:val="28"/>
        </w:rPr>
        <w:t xml:space="preserve">3.1 </w:t>
      </w:r>
      <w:r w:rsidR="00325EF3" w:rsidRPr="00325EF3">
        <w:rPr>
          <w:rFonts w:asciiTheme="majorHAnsi" w:hAnsiTheme="majorHAnsi"/>
          <w:sz w:val="28"/>
          <w:szCs w:val="28"/>
        </w:rPr>
        <w:t>Me</w:t>
      </w:r>
      <w:r w:rsidR="0000061C" w:rsidRPr="00325EF3">
        <w:rPr>
          <w:rFonts w:asciiTheme="majorHAnsi" w:hAnsiTheme="majorHAnsi"/>
          <w:sz w:val="28"/>
          <w:szCs w:val="28"/>
        </w:rPr>
        <w:t>tode</w:t>
      </w:r>
      <w:r w:rsidR="00314923">
        <w:rPr>
          <w:rStyle w:val="Fodnotehenvisning"/>
          <w:rFonts w:asciiTheme="majorHAnsi" w:hAnsiTheme="majorHAnsi"/>
          <w:sz w:val="28"/>
          <w:szCs w:val="28"/>
        </w:rPr>
        <w:footnoteReference w:id="1"/>
      </w:r>
    </w:p>
    <w:p w14:paraId="2022737A" w14:textId="5CCBA519" w:rsidR="00752814" w:rsidRDefault="005A2D57" w:rsidP="0000061C">
      <w:pPr>
        <w:jc w:val="both"/>
      </w:pPr>
      <w:r>
        <w:t xml:space="preserve">Graniou har </w:t>
      </w:r>
      <w:r w:rsidR="00DA1FFA">
        <w:t xml:space="preserve">spurgt om jeg gennem analyse af udbud/efterspørgsel og Granious omkostninger vil foretage en vurdering af deres prisfastsættelse. </w:t>
      </w:r>
    </w:p>
    <w:p w14:paraId="77E2DF08" w14:textId="5B0714BD" w:rsidR="00223D7F" w:rsidRDefault="00E72532" w:rsidP="00223D7F">
      <w:pPr>
        <w:tabs>
          <w:tab w:val="left" w:pos="851"/>
        </w:tabs>
        <w:jc w:val="both"/>
      </w:pPr>
      <w:r>
        <w:t xml:space="preserve">Jeg vil behandle problemstillingen ved at lave en </w:t>
      </w:r>
      <w:r w:rsidR="005A1C20">
        <w:t>analyse</w:t>
      </w:r>
      <w:r>
        <w:t xml:space="preserve"> af produktet</w:t>
      </w:r>
      <w:r w:rsidR="005A2D57">
        <w:t>,</w:t>
      </w:r>
      <w:r w:rsidR="005A1C20">
        <w:t xml:space="preserve"> virksomheden udbyder og m</w:t>
      </w:r>
      <w:r w:rsidR="00752814">
        <w:t xml:space="preserve">ed hjælp fra en PLC </w:t>
      </w:r>
      <w:r w:rsidR="0000061C">
        <w:t>kurve</w:t>
      </w:r>
      <w:r w:rsidR="00752814">
        <w:rPr>
          <w:rStyle w:val="Fodnotehenvisning"/>
        </w:rPr>
        <w:footnoteReference w:id="2"/>
      </w:r>
      <w:r w:rsidR="0000061C">
        <w:t xml:space="preserve"> vil jeg </w:t>
      </w:r>
      <w:r w:rsidR="00752814">
        <w:t>illustrere</w:t>
      </w:r>
      <w:r w:rsidR="001A17A9">
        <w:t xml:space="preserve"> produktets</w:t>
      </w:r>
      <w:r w:rsidR="00752814">
        <w:t xml:space="preserve"> </w:t>
      </w:r>
      <w:r w:rsidR="001A17A9">
        <w:t xml:space="preserve">livscyklus. </w:t>
      </w:r>
      <w:r w:rsidR="00223D7F">
        <w:t>Med henblik på prisfastsættelse af produktet</w:t>
      </w:r>
      <w:r w:rsidR="001A17A9">
        <w:t xml:space="preserve"> vil jeg</w:t>
      </w:r>
      <w:r w:rsidR="0000061C">
        <w:t xml:space="preserve"> </w:t>
      </w:r>
      <w:r w:rsidR="00752814">
        <w:t>undersøge</w:t>
      </w:r>
      <w:r w:rsidR="001A17A9">
        <w:t xml:space="preserve"> </w:t>
      </w:r>
      <w:r w:rsidR="00223D7F">
        <w:t>konkurrenterne</w:t>
      </w:r>
      <w:r w:rsidR="001A17A9">
        <w:t xml:space="preserve"> </w:t>
      </w:r>
      <w:r w:rsidR="0000061C">
        <w:t>og</w:t>
      </w:r>
      <w:r w:rsidR="00223D7F">
        <w:t xml:space="preserve"> kunderne</w:t>
      </w:r>
      <w:r w:rsidR="00275A4D">
        <w:t xml:space="preserve"> og hermed udbuddet og efterspørgslen,</w:t>
      </w:r>
      <w:r w:rsidR="00223D7F">
        <w:t xml:space="preserve"> for at kunne vurdere konkurrenceformen. Når konkurrenceformen er på plads vil jeg undersøge, ved beskrivelse af Virksomhedens Omverden</w:t>
      </w:r>
      <w:r w:rsidR="00223D7F">
        <w:rPr>
          <w:rStyle w:val="Fodnotehenvisning"/>
        </w:rPr>
        <w:footnoteReference w:id="3"/>
      </w:r>
      <w:r w:rsidR="00223D7F">
        <w:t xml:space="preserve">, herunder nær- og fjernmiljø, hvilke faktorer der kan have betydning for prisfastsættelsen.  </w:t>
      </w:r>
    </w:p>
    <w:p w14:paraId="359B0DE0" w14:textId="3BED6B0E" w:rsidR="005A1C20" w:rsidRDefault="005A1C20" w:rsidP="0000061C">
      <w:pPr>
        <w:jc w:val="both"/>
      </w:pPr>
      <w:r>
        <w:t>Hernæst vil jeg lave en</w:t>
      </w:r>
      <w:r w:rsidR="00275A4D">
        <w:t xml:space="preserve"> gennemgang</w:t>
      </w:r>
      <w:r w:rsidR="00223D7F">
        <w:t xml:space="preserve"> af virksomhedens </w:t>
      </w:r>
      <w:r w:rsidR="00275A4D">
        <w:t>prisdannelse samt komme med et forslag til hvordan timeprisen kan reduceres.</w:t>
      </w:r>
    </w:p>
    <w:p w14:paraId="2C0BC2BE" w14:textId="3A9D316C" w:rsidR="005A1C20" w:rsidRDefault="00275A4D" w:rsidP="0000061C">
      <w:pPr>
        <w:jc w:val="both"/>
      </w:pPr>
      <w:r>
        <w:t>Jeg vil på udvalgte ydelser vurdere mulighederne</w:t>
      </w:r>
      <w:r w:rsidR="005A1C20">
        <w:t xml:space="preserve"> for prisoptimering ud fra differensbidrag</w:t>
      </w:r>
      <w:r w:rsidR="005A1C20">
        <w:rPr>
          <w:rStyle w:val="Fodnotehenvisning"/>
        </w:rPr>
        <w:footnoteReference w:id="4"/>
      </w:r>
      <w:r w:rsidR="005A1C20">
        <w:t xml:space="preserve">. </w:t>
      </w:r>
      <w:r w:rsidR="00F31E43">
        <w:t xml:space="preserve"> Slutligt vil jeg konkludere om Graniou bør ændre deres priser/prisfastsættelse. </w:t>
      </w:r>
    </w:p>
    <w:p w14:paraId="3B7DC61D" w14:textId="77777777" w:rsidR="00275A4D" w:rsidRDefault="00275A4D" w:rsidP="0000061C">
      <w:pPr>
        <w:jc w:val="both"/>
      </w:pPr>
    </w:p>
    <w:p w14:paraId="110927EF" w14:textId="77777777" w:rsidR="00F31E43" w:rsidRDefault="00F31E43" w:rsidP="0000061C">
      <w:pPr>
        <w:jc w:val="both"/>
      </w:pPr>
    </w:p>
    <w:p w14:paraId="7B31A29E" w14:textId="2DD87303" w:rsidR="0000061C" w:rsidRDefault="0000061C" w:rsidP="0000061C">
      <w:pPr>
        <w:jc w:val="both"/>
      </w:pPr>
      <w:r>
        <w:t xml:space="preserve"> </w:t>
      </w:r>
    </w:p>
    <w:p w14:paraId="6B0474F7" w14:textId="77777777" w:rsidR="00730AB6" w:rsidRDefault="00730AB6" w:rsidP="0000061C">
      <w:pPr>
        <w:jc w:val="both"/>
      </w:pPr>
    </w:p>
    <w:p w14:paraId="67F7327D" w14:textId="189AF997" w:rsidR="0000061C" w:rsidRDefault="00CE7550" w:rsidP="00AA054B">
      <w:r>
        <w:rPr>
          <w:noProof/>
          <w:lang w:eastAsia="da-DK"/>
        </w:rPr>
        <w:lastRenderedPageBreak/>
        <mc:AlternateContent>
          <mc:Choice Requires="wpg">
            <w:drawing>
              <wp:anchor distT="0" distB="0" distL="114300" distR="114300" simplePos="0" relativeHeight="251763712" behindDoc="0" locked="0" layoutInCell="1" allowOverlap="1" wp14:anchorId="087B3B12" wp14:editId="6DE61047">
                <wp:simplePos x="0" y="0"/>
                <wp:positionH relativeFrom="column">
                  <wp:posOffset>-387350</wp:posOffset>
                </wp:positionH>
                <wp:positionV relativeFrom="paragraph">
                  <wp:posOffset>51435</wp:posOffset>
                </wp:positionV>
                <wp:extent cx="6001385" cy="8102600"/>
                <wp:effectExtent l="0" t="0" r="18415" b="12700"/>
                <wp:wrapNone/>
                <wp:docPr id="20" name="Gruppe 20"/>
                <wp:cNvGraphicFramePr/>
                <a:graphic xmlns:a="http://schemas.openxmlformats.org/drawingml/2006/main">
                  <a:graphicData uri="http://schemas.microsoft.com/office/word/2010/wordprocessingGroup">
                    <wpg:wgp>
                      <wpg:cNvGrpSpPr/>
                      <wpg:grpSpPr>
                        <a:xfrm>
                          <a:off x="0" y="0"/>
                          <a:ext cx="6001385" cy="8102600"/>
                          <a:chOff x="0" y="0"/>
                          <a:chExt cx="6001385" cy="8102600"/>
                        </a:xfrm>
                      </wpg:grpSpPr>
                      <wpg:grpSp>
                        <wpg:cNvPr id="335" name="Gruppe 335"/>
                        <wpg:cNvGrpSpPr/>
                        <wpg:grpSpPr>
                          <a:xfrm>
                            <a:off x="730250" y="2266950"/>
                            <a:ext cx="3366770" cy="1409065"/>
                            <a:chOff x="-184800" y="0"/>
                            <a:chExt cx="3366785" cy="1409080"/>
                          </a:xfrm>
                        </wpg:grpSpPr>
                        <wps:wsp>
                          <wps:cNvPr id="336" name="Ellipse 336"/>
                          <wps:cNvSpPr/>
                          <wps:spPr>
                            <a:xfrm>
                              <a:off x="-184800" y="5080"/>
                              <a:ext cx="1404000" cy="1404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9DBA6F6" w14:textId="77777777" w:rsidR="009247A4" w:rsidRPr="00BE3B13" w:rsidRDefault="009247A4" w:rsidP="0000061C">
                                <w:pPr>
                                  <w:jc w:val="center"/>
                                  <w:rPr>
                                    <w:sz w:val="16"/>
                                    <w:szCs w:val="16"/>
                                  </w:rPr>
                                </w:pPr>
                                <w:r w:rsidRPr="00BE3B13">
                                  <w:rPr>
                                    <w:sz w:val="16"/>
                                    <w:szCs w:val="16"/>
                                  </w:rPr>
                                  <w:t>Konkurrenterne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Ellipse 337"/>
                          <wps:cNvSpPr/>
                          <wps:spPr>
                            <a:xfrm>
                              <a:off x="1778000" y="0"/>
                              <a:ext cx="1403985" cy="14039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AA1068E" w14:textId="77777777" w:rsidR="009247A4" w:rsidRPr="00BE3B13" w:rsidRDefault="009247A4" w:rsidP="0000061C">
                                <w:pPr>
                                  <w:jc w:val="center"/>
                                  <w:rPr>
                                    <w:sz w:val="16"/>
                                    <w:szCs w:val="16"/>
                                  </w:rPr>
                                </w:pPr>
                                <w:r w:rsidRPr="00BE3B13">
                                  <w:rPr>
                                    <w:sz w:val="16"/>
                                    <w:szCs w:val="16"/>
                                  </w:rPr>
                                  <w:t>Kunderne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2" name="Ellipse 342"/>
                        <wps:cNvSpPr/>
                        <wps:spPr>
                          <a:xfrm>
                            <a:off x="4597400" y="3587750"/>
                            <a:ext cx="1403985" cy="14039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706149" w14:textId="77777777" w:rsidR="009247A4" w:rsidRPr="00BE3B13" w:rsidRDefault="009247A4" w:rsidP="0000061C">
                              <w:pPr>
                                <w:rPr>
                                  <w:sz w:val="16"/>
                                  <w:szCs w:val="16"/>
                                </w:rPr>
                              </w:pPr>
                              <w:r w:rsidRPr="00BE3B13">
                                <w:rPr>
                                  <w:sz w:val="16"/>
                                  <w:szCs w:val="16"/>
                                </w:rPr>
                                <w:t>Prisoptimering ud fra differensbidrag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0" y="4997450"/>
                            <a:ext cx="1403985" cy="14039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E52F122" w14:textId="77777777" w:rsidR="009247A4" w:rsidRPr="00BE3B13" w:rsidRDefault="009247A4" w:rsidP="0000061C">
                              <w:pPr>
                                <w:jc w:val="center"/>
                                <w:rPr>
                                  <w:sz w:val="16"/>
                                  <w:szCs w:val="16"/>
                                </w:rPr>
                              </w:pPr>
                              <w:r w:rsidRPr="00BE3B13">
                                <w:rPr>
                                  <w:sz w:val="16"/>
                                  <w:szCs w:val="16"/>
                                </w:rPr>
                                <w:t>Omverdenen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Ellipse 346"/>
                        <wps:cNvSpPr/>
                        <wps:spPr>
                          <a:xfrm>
                            <a:off x="1714500" y="4991100"/>
                            <a:ext cx="1403985" cy="14039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7D2720" w14:textId="77777777" w:rsidR="009247A4" w:rsidRPr="00BE3B13" w:rsidRDefault="009247A4" w:rsidP="0000061C">
                              <w:pPr>
                                <w:jc w:val="center"/>
                                <w:rPr>
                                  <w:sz w:val="16"/>
                                  <w:szCs w:val="16"/>
                                </w:rPr>
                              </w:pPr>
                              <w:r w:rsidRPr="00BE3B13">
                                <w:rPr>
                                  <w:sz w:val="16"/>
                                  <w:szCs w:val="16"/>
                                </w:rPr>
                                <w:t>Konkurrenceform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Ellipse 345"/>
                        <wps:cNvSpPr/>
                        <wps:spPr>
                          <a:xfrm>
                            <a:off x="3429000" y="5003800"/>
                            <a:ext cx="1403985" cy="140398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75106C2" w14:textId="1A272FE7" w:rsidR="009247A4" w:rsidRPr="00BE3B13" w:rsidRDefault="001C5A20" w:rsidP="0000061C">
                              <w:pPr>
                                <w:jc w:val="center"/>
                                <w:rPr>
                                  <w:sz w:val="16"/>
                                  <w:szCs w:val="16"/>
                                </w:rPr>
                              </w:pPr>
                              <w:r>
                                <w:rPr>
                                  <w:sz w:val="16"/>
                                  <w:szCs w:val="16"/>
                                </w:rPr>
                                <w:t>Prisdannelse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8" name="Gruppe 338"/>
                        <wpg:cNvGrpSpPr/>
                        <wpg:grpSpPr>
                          <a:xfrm>
                            <a:off x="1111250" y="0"/>
                            <a:ext cx="3059430" cy="8102600"/>
                            <a:chOff x="0" y="0"/>
                            <a:chExt cx="3060000" cy="8103080"/>
                          </a:xfrm>
                        </wpg:grpSpPr>
                        <wps:wsp>
                          <wps:cNvPr id="339" name="Ellipse 339"/>
                          <wps:cNvSpPr/>
                          <wps:spPr>
                            <a:xfrm>
                              <a:off x="0" y="0"/>
                              <a:ext cx="3060000" cy="1080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E855199" w14:textId="77777777" w:rsidR="009247A4" w:rsidRPr="00BE3B13" w:rsidRDefault="009247A4" w:rsidP="0000061C">
                                <w:pPr>
                                  <w:jc w:val="center"/>
                                  <w:rPr>
                                    <w:sz w:val="16"/>
                                    <w:szCs w:val="16"/>
                                  </w:rPr>
                                </w:pPr>
                                <w:r w:rsidRPr="00BE3B13">
                                  <w:rPr>
                                    <w:sz w:val="16"/>
                                    <w:szCs w:val="16"/>
                                  </w:rPr>
                                  <w:t>Produktet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Ellipse 340"/>
                          <wps:cNvSpPr/>
                          <wps:spPr>
                            <a:xfrm>
                              <a:off x="0" y="7023080"/>
                              <a:ext cx="3060000" cy="1080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B983684" w14:textId="77777777" w:rsidR="009247A4" w:rsidRPr="00BE3B13" w:rsidRDefault="009247A4" w:rsidP="0000061C">
                                <w:pPr>
                                  <w:jc w:val="center"/>
                                  <w:rPr>
                                    <w:sz w:val="16"/>
                                    <w:szCs w:val="16"/>
                                  </w:rPr>
                                </w:pPr>
                                <w:r w:rsidRPr="00BE3B13">
                                  <w:rPr>
                                    <w:sz w:val="16"/>
                                    <w:szCs w:val="16"/>
                                  </w:rPr>
                                  <w:t>Konklusion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Lige pilforbindelse 10"/>
                        <wps:cNvCnPr/>
                        <wps:spPr>
                          <a:xfrm flipH="1">
                            <a:off x="1638300" y="1041400"/>
                            <a:ext cx="406400" cy="12255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334" name="Lige pilforbindelse 334"/>
                        <wps:cNvCnPr/>
                        <wps:spPr>
                          <a:xfrm>
                            <a:off x="4006850" y="3346450"/>
                            <a:ext cx="774700" cy="45720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13" name="Lige pilforbindelse 13"/>
                        <wps:cNvCnPr/>
                        <wps:spPr>
                          <a:xfrm flipV="1">
                            <a:off x="4432300" y="4756150"/>
                            <a:ext cx="304800" cy="311149"/>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344" name="Lige pilforbindelse 344"/>
                        <wps:cNvCnPr/>
                        <wps:spPr>
                          <a:xfrm>
                            <a:off x="1701800" y="3632200"/>
                            <a:ext cx="482600" cy="136906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343" name="Lige pilforbindelse 343"/>
                        <wps:cNvCnPr/>
                        <wps:spPr>
                          <a:xfrm flipH="1">
                            <a:off x="2571750" y="3670300"/>
                            <a:ext cx="685800" cy="132080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341" name="Lige pilforbindelse 341"/>
                        <wps:cNvCnPr/>
                        <wps:spPr>
                          <a:xfrm>
                            <a:off x="1193800" y="6210300"/>
                            <a:ext cx="647700" cy="8699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17" name="Lige pilforbindelse 17"/>
                        <wps:cNvCnPr/>
                        <wps:spPr>
                          <a:xfrm>
                            <a:off x="2476500" y="6394450"/>
                            <a:ext cx="0" cy="62801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18" name="Lige pilforbindelse 18"/>
                        <wps:cNvCnPr/>
                        <wps:spPr>
                          <a:xfrm flipH="1">
                            <a:off x="3321050" y="6330950"/>
                            <a:ext cx="469900" cy="69151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s:wsp>
                        <wps:cNvPr id="22" name="Lige pilforbindelse 22"/>
                        <wps:cNvCnPr/>
                        <wps:spPr>
                          <a:xfrm>
                            <a:off x="3067050" y="1041400"/>
                            <a:ext cx="260350" cy="11874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087B3B12" id="Gruppe 20" o:spid="_x0000_s1026" style="position:absolute;margin-left:-30.5pt;margin-top:4.05pt;width:472.55pt;height:638pt;z-index:251763712" coordsize="60013,8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">
                <v:group id="Gruppe 335" o:spid="_x0000_s1027" style="position:absolute;left:7302;top:22669;width:33668;height:14091" coordorigin="-1848" coordsize="33667,1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Ellipse 336" o:spid="_x0000_s1028" style="position:absolute;left:-1848;top:50;width:14040;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" fillcolor="white [3201]" strokecolor="#f79646 [3209]" strokeweight="2pt">
                    <v:textbox>
                      <w:txbxContent>
                        <w:p w14:paraId="39DBA6F6" w14:textId="77777777" w:rsidR="009247A4" w:rsidRPr="00BE3B13" w:rsidRDefault="009247A4" w:rsidP="0000061C">
                          <w:pPr>
                            <w:jc w:val="center"/>
                            <w:rPr>
                              <w:sz w:val="16"/>
                              <w:szCs w:val="16"/>
                            </w:rPr>
                          </w:pPr>
                          <w:r w:rsidRPr="00BE3B13">
                            <w:rPr>
                              <w:sz w:val="16"/>
                              <w:szCs w:val="16"/>
                            </w:rPr>
                            <w:t>Konkurrenterne</w:t>
                          </w:r>
                        </w:p>
                      </w:txbxContent>
                    </v:textbox>
                  </v:oval>
                  <v:oval id="Ellipse 337" o:spid="_x0000_s1029" style="position:absolute;left:17780;width:14039;height:1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" fillcolor="white [3201]" strokecolor="#f79646 [3209]" strokeweight="2pt">
                    <v:textbox>
                      <w:txbxContent>
                        <w:p w14:paraId="3AA1068E" w14:textId="77777777" w:rsidR="009247A4" w:rsidRPr="00BE3B13" w:rsidRDefault="009247A4" w:rsidP="0000061C">
                          <w:pPr>
                            <w:jc w:val="center"/>
                            <w:rPr>
                              <w:sz w:val="16"/>
                              <w:szCs w:val="16"/>
                            </w:rPr>
                          </w:pPr>
                          <w:r w:rsidRPr="00BE3B13">
                            <w:rPr>
                              <w:sz w:val="16"/>
                              <w:szCs w:val="16"/>
                            </w:rPr>
                            <w:t>Kunderne</w:t>
                          </w:r>
                        </w:p>
                      </w:txbxContent>
                    </v:textbox>
                  </v:oval>
                </v:group>
                <v:oval id="Ellipse 342" o:spid="_x0000_s1030" style="position:absolute;left:45974;top:35877;width:14039;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" fillcolor="white [3201]" strokecolor="#f79646 [3209]" strokeweight="2pt">
                  <v:textbox>
                    <w:txbxContent>
                      <w:p w14:paraId="49706149" w14:textId="77777777" w:rsidR="009247A4" w:rsidRPr="00BE3B13" w:rsidRDefault="009247A4" w:rsidP="0000061C">
                        <w:pPr>
                          <w:rPr>
                            <w:sz w:val="16"/>
                            <w:szCs w:val="16"/>
                          </w:rPr>
                        </w:pPr>
                        <w:r w:rsidRPr="00BE3B13">
                          <w:rPr>
                            <w:sz w:val="16"/>
                            <w:szCs w:val="16"/>
                          </w:rPr>
                          <w:t>Prisoptimering ud fra differensbidrag</w:t>
                        </w:r>
                      </w:p>
                    </w:txbxContent>
                  </v:textbox>
                </v:oval>
                <v:oval id="Ellipse 4" o:spid="_x0000_s1031" style="position:absolute;top:49974;width:14039;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" fillcolor="white [3201]" strokecolor="#f79646 [3209]" strokeweight="2pt">
                  <v:textbox>
                    <w:txbxContent>
                      <w:p w14:paraId="2E52F122" w14:textId="77777777" w:rsidR="009247A4" w:rsidRPr="00BE3B13" w:rsidRDefault="009247A4" w:rsidP="0000061C">
                        <w:pPr>
                          <w:jc w:val="center"/>
                          <w:rPr>
                            <w:sz w:val="16"/>
                            <w:szCs w:val="16"/>
                          </w:rPr>
                        </w:pPr>
                        <w:r w:rsidRPr="00BE3B13">
                          <w:rPr>
                            <w:sz w:val="16"/>
                            <w:szCs w:val="16"/>
                          </w:rPr>
                          <w:t>Omverdenen</w:t>
                        </w:r>
                      </w:p>
                    </w:txbxContent>
                  </v:textbox>
                </v:oval>
                <v:oval id="Ellipse 346" o:spid="_x0000_s1032" style="position:absolute;left:17145;top:49911;width:14039;height:1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" fillcolor="white [3201]" strokecolor="#f79646 [3209]" strokeweight="2pt">
                  <v:textbox>
                    <w:txbxContent>
                      <w:p w14:paraId="7A7D2720" w14:textId="77777777" w:rsidR="009247A4" w:rsidRPr="00BE3B13" w:rsidRDefault="009247A4" w:rsidP="0000061C">
                        <w:pPr>
                          <w:jc w:val="center"/>
                          <w:rPr>
                            <w:sz w:val="16"/>
                            <w:szCs w:val="16"/>
                          </w:rPr>
                        </w:pPr>
                        <w:r w:rsidRPr="00BE3B13">
                          <w:rPr>
                            <w:sz w:val="16"/>
                            <w:szCs w:val="16"/>
                          </w:rPr>
                          <w:t>Konkurrenceform</w:t>
                        </w:r>
                      </w:p>
                    </w:txbxContent>
                  </v:textbox>
                </v:oval>
                <v:oval id="Ellipse 345" o:spid="_x0000_s1033" style="position:absolute;left:34290;top:50038;width:14039;height:1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" fillcolor="white [3201]" strokecolor="#f79646 [3209]" strokeweight="2pt">
                  <v:textbox>
                    <w:txbxContent>
                      <w:p w14:paraId="775106C2" w14:textId="1A272FE7" w:rsidR="009247A4" w:rsidRPr="00BE3B13" w:rsidRDefault="001C5A20" w:rsidP="0000061C">
                        <w:pPr>
                          <w:jc w:val="center"/>
                          <w:rPr>
                            <w:sz w:val="16"/>
                            <w:szCs w:val="16"/>
                          </w:rPr>
                        </w:pPr>
                        <w:r>
                          <w:rPr>
                            <w:sz w:val="16"/>
                            <w:szCs w:val="16"/>
                          </w:rPr>
                          <w:t>Prisdannelse</w:t>
                        </w:r>
                      </w:p>
                    </w:txbxContent>
                  </v:textbox>
                </v:oval>
                <v:group id="Gruppe 338" o:spid="_x0000_s1034" style="position:absolute;left:11112;width:30594;height:81026" coordsize="30600,8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oval id="Ellipse 339" o:spid="_x0000_s1035" style="position:absolute;width:306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" fillcolor="white [3201]" strokecolor="#f79646 [3209]" strokeweight="2pt">
                    <v:textbox>
                      <w:txbxContent>
                        <w:p w14:paraId="4E855199" w14:textId="77777777" w:rsidR="009247A4" w:rsidRPr="00BE3B13" w:rsidRDefault="009247A4" w:rsidP="0000061C">
                          <w:pPr>
                            <w:jc w:val="center"/>
                            <w:rPr>
                              <w:sz w:val="16"/>
                              <w:szCs w:val="16"/>
                            </w:rPr>
                          </w:pPr>
                          <w:r w:rsidRPr="00BE3B13">
                            <w:rPr>
                              <w:sz w:val="16"/>
                              <w:szCs w:val="16"/>
                            </w:rPr>
                            <w:t>Produktet</w:t>
                          </w:r>
                        </w:p>
                      </w:txbxContent>
                    </v:textbox>
                  </v:oval>
                  <v:oval id="Ellipse 340" o:spid="_x0000_s1036" style="position:absolute;top:70230;width:306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" fillcolor="white [3201]" strokecolor="#f79646 [3209]" strokeweight="2pt">
                    <v:textbox>
                      <w:txbxContent>
                        <w:p w14:paraId="6B983684" w14:textId="77777777" w:rsidR="009247A4" w:rsidRPr="00BE3B13" w:rsidRDefault="009247A4" w:rsidP="0000061C">
                          <w:pPr>
                            <w:jc w:val="center"/>
                            <w:rPr>
                              <w:sz w:val="16"/>
                              <w:szCs w:val="16"/>
                            </w:rPr>
                          </w:pPr>
                          <w:r w:rsidRPr="00BE3B13">
                            <w:rPr>
                              <w:sz w:val="16"/>
                              <w:szCs w:val="16"/>
                            </w:rPr>
                            <w:t>Konklusion</w:t>
                          </w:r>
                        </w:p>
                      </w:txbxContent>
                    </v:textbox>
                  </v:oval>
                </v:group>
                <v:shapetype id="_x0000_t32" coordsize="21600,21600" o:spt="32" o:oned="t" path="m,l21600,21600e" filled="f">
                  <v:path arrowok="t" fillok="f" o:connecttype="none"/>
                  <o:lock v:ext="edit" shapetype="t"/>
                </v:shapetype>
                <v:shape id="Lige pilforbindelse 10" o:spid="_x0000_s1037" type="#_x0000_t32" style="position:absolute;left:16383;top:10414;width:4064;height:12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" strokecolor="#f68c36 [3049]">
                  <v:stroke endarrow="open"/>
                </v:shape>
                <v:shape id="Lige pilforbindelse 334" o:spid="_x0000_s1038" type="#_x0000_t32" style="position:absolute;left:40068;top:33464;width:7747;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" strokecolor="#f68c36 [3049]">
                  <v:stroke endarrow="open"/>
                </v:shape>
                <v:shape id="Lige pilforbindelse 13" o:spid="_x0000_s1039" type="#_x0000_t32" style="position:absolute;left:44323;top:47561;width:3048;height:3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" strokecolor="#f68c36 [3049]">
                  <v:stroke endarrow="open"/>
                </v:shape>
                <v:shape id="Lige pilforbindelse 344" o:spid="_x0000_s1040" type="#_x0000_t32" style="position:absolute;left:17018;top:36322;width:4826;height:13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" strokecolor="#f68c36 [3049]">
                  <v:stroke endarrow="open"/>
                </v:shape>
                <v:shape id="Lige pilforbindelse 343" o:spid="_x0000_s1041" type="#_x0000_t32" style="position:absolute;left:25717;top:36703;width:6858;height:132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" strokecolor="#f68c36 [3049]">
                  <v:stroke endarrow="open"/>
                </v:shape>
                <v:shape id="Lige pilforbindelse 341" o:spid="_x0000_s1042" type="#_x0000_t32" style="position:absolute;left:11938;top:62103;width:6477;height:8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" strokecolor="#f68c36 [3049]">
                  <v:stroke endarrow="open"/>
                </v:shape>
                <v:shape id="Lige pilforbindelse 17" o:spid="_x0000_s1043" type="#_x0000_t32" style="position:absolute;left:24765;top:63944;width:0;height:6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" strokecolor="#f68c36 [3049]">
                  <v:stroke endarrow="open"/>
                </v:shape>
                <v:shape id="Lige pilforbindelse 18" o:spid="_x0000_s1044" type="#_x0000_t32" style="position:absolute;left:33210;top:63309;width:4699;height:6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" strokecolor="#f68c36 [3049]">
                  <v:stroke endarrow="open"/>
                </v:shape>
                <v:shape id="Lige pilforbindelse 22" o:spid="_x0000_s1045" type="#_x0000_t32" style="position:absolute;left:30670;top:10414;width:2604;height:1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" strokecolor="#f68c36 [3049]">
                  <v:stroke endarrow="open"/>
                </v:shape>
              </v:group>
            </w:pict>
          </mc:Fallback>
        </mc:AlternateContent>
      </w:r>
    </w:p>
    <w:p w14:paraId="1158DAC0" w14:textId="77777777" w:rsidR="0000061C" w:rsidRDefault="0000061C" w:rsidP="00353D58">
      <w:pPr>
        <w:jc w:val="both"/>
      </w:pPr>
    </w:p>
    <w:p w14:paraId="18CCBC76" w14:textId="22EB9F9D" w:rsidR="0000061C" w:rsidRDefault="0000061C" w:rsidP="00353D58">
      <w:pPr>
        <w:jc w:val="both"/>
      </w:pPr>
    </w:p>
    <w:p w14:paraId="0166C400" w14:textId="77777777" w:rsidR="0000061C" w:rsidRDefault="0000061C" w:rsidP="00353D58">
      <w:pPr>
        <w:jc w:val="both"/>
      </w:pPr>
    </w:p>
    <w:p w14:paraId="5E79F244" w14:textId="77777777" w:rsidR="0000061C" w:rsidRDefault="0000061C" w:rsidP="00353D58">
      <w:pPr>
        <w:jc w:val="both"/>
      </w:pPr>
    </w:p>
    <w:p w14:paraId="074FF260" w14:textId="77777777" w:rsidR="0000061C" w:rsidRDefault="0000061C" w:rsidP="00353D58">
      <w:pPr>
        <w:jc w:val="both"/>
      </w:pPr>
    </w:p>
    <w:p w14:paraId="2111F962" w14:textId="16B56ABA" w:rsidR="0000061C" w:rsidRDefault="0000061C" w:rsidP="00353D58">
      <w:pPr>
        <w:jc w:val="both"/>
      </w:pPr>
    </w:p>
    <w:p w14:paraId="4998FA65" w14:textId="77777777" w:rsidR="0000061C" w:rsidRDefault="0000061C" w:rsidP="00353D58">
      <w:pPr>
        <w:jc w:val="both"/>
      </w:pPr>
    </w:p>
    <w:p w14:paraId="0CCACDB6" w14:textId="143EC31F" w:rsidR="0000061C" w:rsidRDefault="0000061C" w:rsidP="00353D58">
      <w:pPr>
        <w:jc w:val="both"/>
      </w:pPr>
    </w:p>
    <w:p w14:paraId="5B426A80" w14:textId="5305D011" w:rsidR="0000061C" w:rsidRDefault="0000061C" w:rsidP="00353D58">
      <w:pPr>
        <w:jc w:val="both"/>
      </w:pPr>
    </w:p>
    <w:p w14:paraId="1DFC90DC" w14:textId="101BFE38" w:rsidR="0000061C" w:rsidRDefault="0000061C" w:rsidP="00353D58">
      <w:pPr>
        <w:jc w:val="both"/>
      </w:pPr>
    </w:p>
    <w:p w14:paraId="7D4E1206" w14:textId="22E41DED" w:rsidR="0000061C" w:rsidRDefault="0000061C" w:rsidP="00353D58">
      <w:pPr>
        <w:jc w:val="both"/>
      </w:pPr>
    </w:p>
    <w:p w14:paraId="371662AC" w14:textId="40F84C01" w:rsidR="0000061C" w:rsidRDefault="0000061C" w:rsidP="00353D58">
      <w:pPr>
        <w:jc w:val="both"/>
      </w:pPr>
    </w:p>
    <w:p w14:paraId="70D428F0" w14:textId="5B66558F" w:rsidR="0000061C" w:rsidRDefault="0000061C" w:rsidP="00353D58">
      <w:pPr>
        <w:jc w:val="both"/>
      </w:pPr>
    </w:p>
    <w:p w14:paraId="163371D5" w14:textId="2AE9BDE0" w:rsidR="0000061C" w:rsidRDefault="0000061C" w:rsidP="00353D58">
      <w:pPr>
        <w:jc w:val="both"/>
      </w:pPr>
    </w:p>
    <w:p w14:paraId="4EA2A88F" w14:textId="6DC51D6F" w:rsidR="0000061C" w:rsidRDefault="0000061C" w:rsidP="00353D58">
      <w:pPr>
        <w:jc w:val="both"/>
      </w:pPr>
    </w:p>
    <w:p w14:paraId="512947EC" w14:textId="57BE5E6F" w:rsidR="0000061C" w:rsidRDefault="0000061C" w:rsidP="00353D58">
      <w:pPr>
        <w:jc w:val="both"/>
      </w:pPr>
    </w:p>
    <w:p w14:paraId="37B8F7A2" w14:textId="77777777" w:rsidR="0000061C" w:rsidRDefault="0000061C" w:rsidP="00353D58">
      <w:pPr>
        <w:jc w:val="both"/>
      </w:pPr>
    </w:p>
    <w:p w14:paraId="6C9970CF" w14:textId="01EB3834" w:rsidR="008739F8" w:rsidRDefault="008739F8" w:rsidP="00353D58">
      <w:pPr>
        <w:jc w:val="both"/>
      </w:pPr>
    </w:p>
    <w:p w14:paraId="4849FCD5" w14:textId="77777777" w:rsidR="004145E5" w:rsidRDefault="004145E5" w:rsidP="004145E5">
      <w:pPr>
        <w:jc w:val="both"/>
        <w:rPr>
          <w:rFonts w:asciiTheme="majorHAnsi" w:hAnsiTheme="majorHAnsi"/>
          <w:b/>
          <w:sz w:val="28"/>
          <w:szCs w:val="28"/>
        </w:rPr>
      </w:pPr>
    </w:p>
    <w:p w14:paraId="597553C4" w14:textId="77777777" w:rsidR="004145E5" w:rsidRDefault="004145E5" w:rsidP="004145E5">
      <w:pPr>
        <w:jc w:val="both"/>
        <w:rPr>
          <w:rFonts w:asciiTheme="majorHAnsi" w:hAnsiTheme="majorHAnsi"/>
          <w:b/>
          <w:sz w:val="28"/>
          <w:szCs w:val="28"/>
        </w:rPr>
      </w:pPr>
    </w:p>
    <w:p w14:paraId="051B5E9F" w14:textId="77777777" w:rsidR="004145E5" w:rsidRDefault="004145E5" w:rsidP="004145E5">
      <w:pPr>
        <w:jc w:val="both"/>
        <w:rPr>
          <w:rFonts w:asciiTheme="majorHAnsi" w:hAnsiTheme="majorHAnsi"/>
          <w:b/>
          <w:sz w:val="28"/>
          <w:szCs w:val="28"/>
        </w:rPr>
      </w:pPr>
    </w:p>
    <w:p w14:paraId="0609BA21" w14:textId="77777777" w:rsidR="004145E5" w:rsidRDefault="004145E5" w:rsidP="004145E5">
      <w:pPr>
        <w:jc w:val="both"/>
        <w:rPr>
          <w:rFonts w:asciiTheme="majorHAnsi" w:hAnsiTheme="majorHAnsi"/>
          <w:b/>
          <w:sz w:val="28"/>
          <w:szCs w:val="28"/>
        </w:rPr>
      </w:pPr>
    </w:p>
    <w:p w14:paraId="378ABBB3" w14:textId="77777777" w:rsidR="003E4E0A" w:rsidRDefault="003E4E0A" w:rsidP="004145E5">
      <w:pPr>
        <w:jc w:val="both"/>
        <w:rPr>
          <w:rFonts w:asciiTheme="majorHAnsi" w:hAnsiTheme="majorHAnsi"/>
          <w:sz w:val="16"/>
          <w:szCs w:val="16"/>
        </w:rPr>
      </w:pPr>
    </w:p>
    <w:p w14:paraId="604F9EDD" w14:textId="77777777" w:rsidR="003E4E0A" w:rsidRDefault="003E4E0A" w:rsidP="004145E5">
      <w:pPr>
        <w:jc w:val="both"/>
        <w:rPr>
          <w:rFonts w:asciiTheme="majorHAnsi" w:hAnsiTheme="majorHAnsi"/>
          <w:sz w:val="16"/>
          <w:szCs w:val="16"/>
        </w:rPr>
      </w:pPr>
    </w:p>
    <w:p w14:paraId="3E363897" w14:textId="4019C799" w:rsidR="004145E5" w:rsidRPr="00CE7550" w:rsidRDefault="00CE7550" w:rsidP="004145E5">
      <w:pPr>
        <w:jc w:val="both"/>
        <w:rPr>
          <w:rFonts w:asciiTheme="majorHAnsi" w:hAnsiTheme="majorHAnsi"/>
          <w:sz w:val="16"/>
          <w:szCs w:val="16"/>
        </w:rPr>
      </w:pPr>
      <w:r w:rsidRPr="00CE7550">
        <w:rPr>
          <w:rFonts w:asciiTheme="majorHAnsi" w:hAnsiTheme="majorHAnsi"/>
          <w:sz w:val="16"/>
          <w:szCs w:val="16"/>
        </w:rPr>
        <w:t>Figur 1</w:t>
      </w:r>
      <w:r>
        <w:rPr>
          <w:rFonts w:asciiTheme="majorHAnsi" w:hAnsiTheme="majorHAnsi"/>
          <w:sz w:val="16"/>
          <w:szCs w:val="16"/>
        </w:rPr>
        <w:t xml:space="preserve"> Me</w:t>
      </w:r>
      <w:r w:rsidRPr="00CE7550">
        <w:rPr>
          <w:rFonts w:asciiTheme="majorHAnsi" w:hAnsiTheme="majorHAnsi"/>
          <w:sz w:val="16"/>
          <w:szCs w:val="16"/>
        </w:rPr>
        <w:t>todestruktur</w:t>
      </w:r>
    </w:p>
    <w:p w14:paraId="4125BFF6" w14:textId="77777777" w:rsidR="004145E5" w:rsidRDefault="004145E5" w:rsidP="004145E5">
      <w:pPr>
        <w:jc w:val="both"/>
        <w:rPr>
          <w:rFonts w:asciiTheme="majorHAnsi" w:hAnsiTheme="majorHAnsi"/>
          <w:b/>
          <w:sz w:val="28"/>
          <w:szCs w:val="28"/>
        </w:rPr>
      </w:pPr>
    </w:p>
    <w:p w14:paraId="7E3283F3" w14:textId="77777777" w:rsidR="004145E5" w:rsidRPr="00CD133F" w:rsidRDefault="004145E5" w:rsidP="004145E5">
      <w:pPr>
        <w:jc w:val="both"/>
        <w:rPr>
          <w:rFonts w:asciiTheme="majorHAnsi" w:hAnsiTheme="majorHAnsi"/>
          <w:b/>
          <w:sz w:val="28"/>
          <w:szCs w:val="28"/>
        </w:rPr>
      </w:pPr>
      <w:r>
        <w:rPr>
          <w:rFonts w:asciiTheme="majorHAnsi" w:hAnsiTheme="majorHAnsi"/>
          <w:b/>
          <w:sz w:val="28"/>
          <w:szCs w:val="28"/>
        </w:rPr>
        <w:t xml:space="preserve">3.2 </w:t>
      </w:r>
      <w:r w:rsidRPr="00CD133F">
        <w:rPr>
          <w:rFonts w:asciiTheme="majorHAnsi" w:hAnsiTheme="majorHAnsi"/>
          <w:b/>
          <w:sz w:val="28"/>
          <w:szCs w:val="28"/>
        </w:rPr>
        <w:t>Afgrænsninger</w:t>
      </w:r>
    </w:p>
    <w:p w14:paraId="72FCEFB8" w14:textId="791E3B6F" w:rsidR="004145E5" w:rsidRDefault="004145E5" w:rsidP="004145E5">
      <w:pPr>
        <w:jc w:val="both"/>
      </w:pPr>
      <w:r>
        <w:t>Jeg har valgt at foretage en vurdering af prisfastsættelsen for Graniou gennem en analyse af udbud/efterspørgsel og Granious omkostninger. Til det vil jeg anvende en PLC Kurve</w:t>
      </w:r>
      <w:r w:rsidR="00275A4D">
        <w:rPr>
          <w:rStyle w:val="Fodnotehenvisning"/>
        </w:rPr>
        <w:footnoteReference w:id="5"/>
      </w:r>
      <w:r>
        <w:t xml:space="preserve"> </w:t>
      </w:r>
      <w:r w:rsidR="00275A4D">
        <w:t xml:space="preserve">for at skabe overblik over produktets livscyklus og sammenhængen mellem markedsandelene. </w:t>
      </w:r>
    </w:p>
    <w:p w14:paraId="6C855C27" w14:textId="1F47F3B9" w:rsidR="004145E5" w:rsidRDefault="004145E5" w:rsidP="004145E5">
      <w:pPr>
        <w:jc w:val="both"/>
      </w:pPr>
      <w:r>
        <w:t xml:space="preserve">Jeg har afgrænset mig fra </w:t>
      </w:r>
      <w:r w:rsidRPr="0083203C">
        <w:rPr>
          <w:i/>
        </w:rPr>
        <w:t>Porters konkurrencestrukturmodel</w:t>
      </w:r>
      <w:r>
        <w:rPr>
          <w:rStyle w:val="Fodnotehenvisning"/>
        </w:rPr>
        <w:footnoteReference w:id="6"/>
      </w:r>
      <w:r>
        <w:t xml:space="preserve"> også kaldet </w:t>
      </w:r>
      <w:r w:rsidRPr="0083203C">
        <w:rPr>
          <w:i/>
        </w:rPr>
        <w:t>Porters 5 Forces</w:t>
      </w:r>
      <w:r>
        <w:t xml:space="preserve">, idet det i forhold til min opgave kun vil være en delvis </w:t>
      </w:r>
      <w:r w:rsidRPr="0083203C">
        <w:rPr>
          <w:i/>
        </w:rPr>
        <w:t>Porters 5 Forces</w:t>
      </w:r>
      <w:r>
        <w:t xml:space="preserve"> da hverken Nye indtrængere</w:t>
      </w:r>
      <w:r w:rsidR="00275A4D">
        <w:t>, Leverandører</w:t>
      </w:r>
      <w:r>
        <w:t xml:space="preserve"> eller Substituerende produkter er relevant i denne opgave.  Jeg vil i opgaven komme ind på konkurrencen i branchen og kunderne.</w:t>
      </w:r>
      <w:r w:rsidR="00275A4D">
        <w:t xml:space="preserve"> I størstedelen af Granious arbejdsopgaver levere kunden selv udstyret som skal opsættes jeg har derfor vurderet at leverandørerne ikke </w:t>
      </w:r>
      <w:r w:rsidR="000B3581">
        <w:t xml:space="preserve">er </w:t>
      </w:r>
      <w:r w:rsidR="00275A4D">
        <w:t xml:space="preserve">interessante i denne sammenhæng. </w:t>
      </w:r>
    </w:p>
    <w:p w14:paraId="5320B2F9" w14:textId="26B7C09D" w:rsidR="005504B4" w:rsidRDefault="005504B4" w:rsidP="004145E5">
      <w:pPr>
        <w:jc w:val="both"/>
      </w:pPr>
      <w:r>
        <w:t>Under punktet optimering af timepris har jeg valgt at fokusere på hvad det kræver at nedbringe</w:t>
      </w:r>
      <w:r w:rsidR="000975F5">
        <w:t xml:space="preserve"> timeprisen, i dette afsnit tages der ikke højde for om den øgede afsætningen er realistisk, det vil dog indgå i konklusionen. Graniou nævner selv at de i løbet af de sidste 3 år løbende har gennemgået deres faste omkostninger og at det ikke er mu</w:t>
      </w:r>
      <w:r w:rsidR="000B3581">
        <w:t>ligt at bringe dem længere ned de har tilmed meldt ud at de maksimalt har mulighed for at antage 7 nye medarbejdere hvis de skal have mulighed for at kunne fo</w:t>
      </w:r>
      <w:r w:rsidR="001A3007">
        <w:t xml:space="preserve">rblive i nuværende lokaler og at det ikke vil være en mulighed at gøre organisationen mindre end den er på nuværende tidspunkt. </w:t>
      </w:r>
    </w:p>
    <w:p w14:paraId="532D3D2D" w14:textId="7DFE38C3" w:rsidR="004145E5" w:rsidRDefault="004145E5" w:rsidP="004145E5">
      <w:pPr>
        <w:jc w:val="both"/>
      </w:pPr>
      <w:r>
        <w:t>Jeg har undladt at beregne priselasticiteten, da den kun viser noget om markedet og ikke noget om omkostningerne.</w:t>
      </w:r>
      <w:r w:rsidR="00B318C5">
        <w:t xml:space="preserve"> </w:t>
      </w:r>
    </w:p>
    <w:p w14:paraId="0990CEAD" w14:textId="48F5F5EB" w:rsidR="004145E5" w:rsidRPr="0083203C" w:rsidRDefault="002B22F7" w:rsidP="004145E5">
      <w:pPr>
        <w:jc w:val="both"/>
      </w:pPr>
      <w:r>
        <w:t>Meget information omkring kunder og konkurrenter er udleveret af Graniou.</w:t>
      </w:r>
    </w:p>
    <w:p w14:paraId="28155F48" w14:textId="77777777" w:rsidR="0000061C" w:rsidRDefault="0000061C" w:rsidP="00353D58">
      <w:pPr>
        <w:jc w:val="both"/>
      </w:pPr>
    </w:p>
    <w:p w14:paraId="60E736AA" w14:textId="77777777" w:rsidR="002F1E91" w:rsidRDefault="002F1E91" w:rsidP="00353D58">
      <w:pPr>
        <w:jc w:val="both"/>
      </w:pPr>
    </w:p>
    <w:p w14:paraId="47B35286" w14:textId="77777777" w:rsidR="00F5027F" w:rsidRDefault="00F5027F" w:rsidP="00353D58">
      <w:pPr>
        <w:jc w:val="both"/>
      </w:pPr>
    </w:p>
    <w:p w14:paraId="4571AF14" w14:textId="77777777" w:rsidR="00F5027F" w:rsidRDefault="00F5027F" w:rsidP="00353D58">
      <w:pPr>
        <w:jc w:val="both"/>
      </w:pPr>
    </w:p>
    <w:p w14:paraId="35566849" w14:textId="77777777" w:rsidR="00F5027F" w:rsidRDefault="00F5027F" w:rsidP="00353D58">
      <w:pPr>
        <w:jc w:val="both"/>
      </w:pPr>
    </w:p>
    <w:p w14:paraId="4EEB8013" w14:textId="77777777" w:rsidR="00F5027F" w:rsidRDefault="00F5027F" w:rsidP="00353D58">
      <w:pPr>
        <w:jc w:val="both"/>
      </w:pPr>
    </w:p>
    <w:p w14:paraId="3B9D44A6" w14:textId="77777777" w:rsidR="00F5027F" w:rsidRDefault="00F5027F" w:rsidP="00353D58">
      <w:pPr>
        <w:jc w:val="both"/>
      </w:pPr>
    </w:p>
    <w:p w14:paraId="1B5F75CA" w14:textId="77777777" w:rsidR="00F5027F" w:rsidRDefault="00F5027F" w:rsidP="00353D58">
      <w:pPr>
        <w:jc w:val="both"/>
      </w:pPr>
    </w:p>
    <w:p w14:paraId="1EE8155C" w14:textId="77777777" w:rsidR="002B22F7" w:rsidRDefault="002B22F7" w:rsidP="00353D58">
      <w:pPr>
        <w:jc w:val="both"/>
      </w:pPr>
    </w:p>
    <w:p w14:paraId="383685EC" w14:textId="77777777" w:rsidR="00F5027F" w:rsidRDefault="00F5027F" w:rsidP="00353D58">
      <w:pPr>
        <w:jc w:val="both"/>
      </w:pPr>
    </w:p>
    <w:p w14:paraId="1EBC89C6" w14:textId="77777777" w:rsidR="00F5027F" w:rsidRDefault="00F5027F" w:rsidP="00353D58">
      <w:pPr>
        <w:jc w:val="both"/>
      </w:pPr>
    </w:p>
    <w:p w14:paraId="72D1777A" w14:textId="72A80155" w:rsidR="00CE7550" w:rsidRDefault="00B318C5" w:rsidP="00353D58">
      <w:pPr>
        <w:tabs>
          <w:tab w:val="left" w:pos="2250"/>
          <w:tab w:val="left" w:pos="2390"/>
          <w:tab w:val="center" w:pos="5165"/>
        </w:tabs>
        <w:jc w:val="both"/>
        <w:rPr>
          <w:rFonts w:asciiTheme="majorHAnsi" w:hAnsiTheme="majorHAnsi"/>
          <w:b/>
          <w:sz w:val="28"/>
          <w:szCs w:val="28"/>
        </w:rPr>
      </w:pPr>
      <w:r>
        <w:rPr>
          <w:rFonts w:asciiTheme="majorHAnsi" w:hAnsiTheme="majorHAnsi"/>
          <w:b/>
          <w:sz w:val="28"/>
          <w:szCs w:val="28"/>
        </w:rPr>
        <w:t xml:space="preserve">4.1 </w:t>
      </w:r>
      <w:r w:rsidR="00CE7550">
        <w:rPr>
          <w:rFonts w:asciiTheme="majorHAnsi" w:hAnsiTheme="majorHAnsi"/>
          <w:b/>
          <w:sz w:val="28"/>
          <w:szCs w:val="28"/>
        </w:rPr>
        <w:t>Præsentation</w:t>
      </w:r>
    </w:p>
    <w:p w14:paraId="5DCD6213" w14:textId="77777777" w:rsidR="00C6629D" w:rsidRDefault="00F5027F" w:rsidP="0094263D">
      <w:pPr>
        <w:spacing w:after="0" w:line="240" w:lineRule="auto"/>
        <w:jc w:val="both"/>
        <w:rPr>
          <w:rFonts w:cstheme="minorHAnsi"/>
        </w:rPr>
      </w:pPr>
      <w:r>
        <w:rPr>
          <w:rFonts w:cstheme="minorHAnsi"/>
        </w:rPr>
        <w:t xml:space="preserve">Graniou Denmark ApS </w:t>
      </w:r>
      <w:r w:rsidRPr="00535AFC">
        <w:rPr>
          <w:rFonts w:cstheme="minorHAnsi"/>
        </w:rPr>
        <w:t>har eksisteret i Danmark siden 2007</w:t>
      </w:r>
      <w:r w:rsidR="00314923">
        <w:rPr>
          <w:rFonts w:cstheme="minorHAnsi"/>
        </w:rPr>
        <w:t xml:space="preserve"> og er en del af </w:t>
      </w:r>
      <w:r w:rsidR="00314923" w:rsidRPr="00314923">
        <w:rPr>
          <w:rFonts w:cstheme="minorHAnsi"/>
        </w:rPr>
        <w:t>Vinci koncernen</w:t>
      </w:r>
      <w:r w:rsidR="00314923" w:rsidRPr="00314923">
        <w:rPr>
          <w:rStyle w:val="Fodnotehenvisning"/>
          <w:rFonts w:cstheme="minorHAnsi"/>
        </w:rPr>
        <w:footnoteReference w:id="7"/>
      </w:r>
      <w:r w:rsidR="0094263D">
        <w:rPr>
          <w:rFonts w:cstheme="minorHAnsi"/>
        </w:rPr>
        <w:t>, se figur 2 og 3</w:t>
      </w:r>
      <w:r w:rsidRPr="00314923">
        <w:rPr>
          <w:rFonts w:cstheme="minorHAnsi"/>
        </w:rPr>
        <w:t>.</w:t>
      </w:r>
      <w:r w:rsidRPr="00535AFC">
        <w:rPr>
          <w:rFonts w:cstheme="minorHAnsi"/>
        </w:rPr>
        <w:t xml:space="preserve"> </w:t>
      </w:r>
      <w:r w:rsidR="00DF27DD">
        <w:rPr>
          <w:rFonts w:cstheme="minorHAnsi"/>
        </w:rPr>
        <w:t>Graniou er et verdenskendt brand med et stærkt navn i især Europa</w:t>
      </w:r>
      <w:r w:rsidR="00C6629D">
        <w:rPr>
          <w:rFonts w:cstheme="minorHAnsi"/>
        </w:rPr>
        <w:t>, de er kendt for at leveret arbejde af høj kvalitet men til høje priser</w:t>
      </w:r>
      <w:r w:rsidR="00DF27DD">
        <w:rPr>
          <w:rFonts w:cstheme="minorHAnsi"/>
        </w:rPr>
        <w:t>.</w:t>
      </w:r>
    </w:p>
    <w:p w14:paraId="574176CA" w14:textId="2943EDF0" w:rsidR="0094263D" w:rsidRDefault="0094263D" w:rsidP="0094263D">
      <w:pPr>
        <w:spacing w:after="0" w:line="240" w:lineRule="auto"/>
        <w:jc w:val="both"/>
        <w:rPr>
          <w:rFonts w:cstheme="minorHAnsi"/>
        </w:rPr>
      </w:pPr>
      <w:r>
        <w:rPr>
          <w:rFonts w:cstheme="minorHAnsi"/>
        </w:rPr>
        <w:t xml:space="preserve">Graniou Denmark er en mindre virksomhed som </w:t>
      </w:r>
      <w:r w:rsidRPr="00535AFC">
        <w:rPr>
          <w:rFonts w:cstheme="minorHAnsi"/>
        </w:rPr>
        <w:t>beskæftiger 18 medarbejdere fordelt på 2 afdelinger i</w:t>
      </w:r>
      <w:r>
        <w:rPr>
          <w:rFonts w:cstheme="minorHAnsi"/>
        </w:rPr>
        <w:t xml:space="preserve"> henholdsvis Greve og Brabrand. På verdensplan findes Graniou i mere end 12 lande</w:t>
      </w:r>
      <w:r>
        <w:rPr>
          <w:rStyle w:val="Fodnotehenvisning"/>
          <w:rFonts w:cstheme="minorHAnsi"/>
        </w:rPr>
        <w:footnoteReference w:id="8"/>
      </w:r>
      <w:r>
        <w:rPr>
          <w:rFonts w:cstheme="minorHAnsi"/>
        </w:rPr>
        <w:t xml:space="preserve"> og med en omsætning på mere end €555 millioner er der basis for god økonomisk støtte og et bredt samarbejde afdelingerne imellem. </w:t>
      </w:r>
    </w:p>
    <w:p w14:paraId="43E471B4" w14:textId="3765CB9F" w:rsidR="00314923" w:rsidRDefault="00314923" w:rsidP="00F5027F">
      <w:pPr>
        <w:jc w:val="both"/>
        <w:rPr>
          <w:rFonts w:cstheme="minorHAnsi"/>
        </w:rPr>
      </w:pPr>
    </w:p>
    <w:p w14:paraId="23EFAE3A" w14:textId="77777777" w:rsidR="00513DF2" w:rsidRDefault="00F5027F" w:rsidP="00314923">
      <w:pPr>
        <w:spacing w:after="0" w:line="240" w:lineRule="auto"/>
        <w:jc w:val="both"/>
        <w:rPr>
          <w:rFonts w:eastAsia="Times New Roman" w:cs="Segoe UI"/>
          <w:color w:val="000000"/>
          <w:lang w:eastAsia="da-DK"/>
        </w:rPr>
      </w:pPr>
      <w:r w:rsidRPr="001640D3">
        <w:rPr>
          <w:rFonts w:eastAsia="Times New Roman" w:cs="Segoe UI"/>
          <w:color w:val="000000"/>
          <w:lang w:eastAsia="da-DK"/>
        </w:rPr>
        <w:t>Graniou er en</w:t>
      </w:r>
      <w:r>
        <w:rPr>
          <w:rFonts w:eastAsia="Times New Roman" w:cs="Segoe UI"/>
          <w:color w:val="000000"/>
          <w:lang w:eastAsia="da-DK"/>
        </w:rPr>
        <w:t xml:space="preserve"> T</w:t>
      </w:r>
      <w:r w:rsidRPr="001640D3">
        <w:rPr>
          <w:rFonts w:eastAsia="Times New Roman" w:cs="Segoe UI"/>
          <w:color w:val="000000"/>
          <w:lang w:eastAsia="da-DK"/>
        </w:rPr>
        <w:t>elecom virksomhed</w:t>
      </w:r>
      <w:r w:rsidR="00314923" w:rsidRPr="00314923">
        <w:rPr>
          <w:rFonts w:eastAsia="Times New Roman" w:cs="Segoe UI"/>
          <w:color w:val="000000"/>
          <w:lang w:eastAsia="da-DK"/>
        </w:rPr>
        <w:t xml:space="preserve"> </w:t>
      </w:r>
      <w:r w:rsidR="0094263D">
        <w:rPr>
          <w:rFonts w:eastAsia="Times New Roman" w:cs="Segoe UI"/>
          <w:color w:val="000000"/>
          <w:lang w:eastAsia="da-DK"/>
        </w:rPr>
        <w:t>som tilbyder deres kunder tjenester på fastnet og mobil teleinfrastruktur. A</w:t>
      </w:r>
      <w:r w:rsidR="00314923" w:rsidRPr="00535AFC">
        <w:rPr>
          <w:rFonts w:eastAsia="Times New Roman" w:cs="Segoe UI"/>
          <w:color w:val="000000"/>
          <w:lang w:eastAsia="da-DK"/>
        </w:rPr>
        <w:t>rbejdsområder</w:t>
      </w:r>
      <w:r w:rsidR="0094263D">
        <w:rPr>
          <w:rFonts w:eastAsia="Times New Roman" w:cs="Segoe UI"/>
          <w:color w:val="000000"/>
          <w:lang w:eastAsia="da-DK"/>
        </w:rPr>
        <w:t xml:space="preserve">ne </w:t>
      </w:r>
      <w:r w:rsidR="00314923" w:rsidRPr="00535AFC">
        <w:rPr>
          <w:rFonts w:eastAsia="Times New Roman" w:cs="Segoe UI"/>
          <w:color w:val="000000"/>
          <w:lang w:eastAsia="da-DK"/>
        </w:rPr>
        <w:t>er</w:t>
      </w:r>
      <w:r w:rsidR="0094263D">
        <w:rPr>
          <w:rFonts w:eastAsia="Times New Roman" w:cs="Segoe UI"/>
          <w:color w:val="000000"/>
          <w:lang w:eastAsia="da-DK"/>
        </w:rPr>
        <w:t xml:space="preserve"> typisk</w:t>
      </w:r>
      <w:r w:rsidR="00314923" w:rsidRPr="00535AFC">
        <w:rPr>
          <w:rFonts w:eastAsia="Times New Roman" w:cs="Segoe UI"/>
          <w:color w:val="000000"/>
          <w:lang w:eastAsia="da-DK"/>
        </w:rPr>
        <w:t xml:space="preserve"> GSM/UMTS/LTE-, Tetra- og FWA-</w:t>
      </w:r>
      <w:r w:rsidR="00314923" w:rsidRPr="00E72532">
        <w:rPr>
          <w:rFonts w:eastAsia="Times New Roman" w:cs="Segoe UI"/>
          <w:color w:val="000000"/>
          <w:lang w:eastAsia="da-DK"/>
        </w:rPr>
        <w:t xml:space="preserve">net, der er forskellige teknologier til </w:t>
      </w:r>
      <w:r w:rsidR="0094263D">
        <w:rPr>
          <w:rFonts w:eastAsia="Times New Roman" w:cs="Segoe UI"/>
          <w:color w:val="000000"/>
          <w:lang w:eastAsia="da-DK"/>
        </w:rPr>
        <w:t>t</w:t>
      </w:r>
      <w:r w:rsidR="00314923" w:rsidRPr="00E72532">
        <w:rPr>
          <w:rFonts w:eastAsia="Times New Roman" w:cs="Segoe UI"/>
          <w:color w:val="000000"/>
          <w:lang w:eastAsia="da-DK"/>
        </w:rPr>
        <w:t xml:space="preserve">elekommunikation. </w:t>
      </w:r>
      <w:r w:rsidR="00314923">
        <w:rPr>
          <w:rFonts w:eastAsia="Times New Roman" w:cs="Segoe UI"/>
          <w:color w:val="000000"/>
          <w:lang w:eastAsia="da-DK"/>
        </w:rPr>
        <w:t>Granious</w:t>
      </w:r>
      <w:r w:rsidR="00314923" w:rsidRPr="00E72532">
        <w:rPr>
          <w:rFonts w:eastAsia="Times New Roman" w:cs="Segoe UI"/>
          <w:color w:val="000000"/>
          <w:lang w:eastAsia="da-DK"/>
        </w:rPr>
        <w:t xml:space="preserve"> installationer involverer normalt hardware, softwarekonfiguration og dokumentation til faciliteten. </w:t>
      </w:r>
    </w:p>
    <w:p w14:paraId="35270EEC" w14:textId="70A757A7" w:rsidR="00314923" w:rsidRDefault="00314923" w:rsidP="00314923">
      <w:pPr>
        <w:spacing w:after="0" w:line="240" w:lineRule="auto"/>
        <w:jc w:val="both"/>
        <w:rPr>
          <w:rFonts w:eastAsia="Times New Roman" w:cs="Segoe UI"/>
          <w:color w:val="000000"/>
          <w:lang w:eastAsia="da-DK"/>
        </w:rPr>
      </w:pPr>
      <w:r w:rsidRPr="00E72532">
        <w:rPr>
          <w:rFonts w:eastAsia="Times New Roman" w:cs="Segoe UI"/>
          <w:color w:val="000000"/>
          <w:lang w:eastAsia="da-DK"/>
        </w:rPr>
        <w:t>Graniou har installeret og vedligeholder nu en stor del af teleselskabernes landsdækkende mobilnet i Danmark.</w:t>
      </w:r>
      <w:r>
        <w:rPr>
          <w:rFonts w:eastAsia="Times New Roman" w:cs="Segoe UI"/>
          <w:color w:val="000000"/>
          <w:lang w:eastAsia="da-DK"/>
        </w:rPr>
        <w:t xml:space="preserve"> </w:t>
      </w:r>
      <w:r w:rsidRPr="00E72532">
        <w:rPr>
          <w:rFonts w:eastAsia="Times New Roman" w:cs="Segoe UI"/>
          <w:color w:val="000000"/>
          <w:lang w:eastAsia="da-DK"/>
        </w:rPr>
        <w:t>Mobil telekommunikation er i eksplosiv udvikling</w:t>
      </w:r>
      <w:r w:rsidRPr="00E72532">
        <w:rPr>
          <w:rFonts w:eastAsia="Times New Roman" w:cs="Times New Roman"/>
          <w:lang w:eastAsia="da-DK"/>
        </w:rPr>
        <w:t xml:space="preserve"> </w:t>
      </w:r>
      <w:r w:rsidRPr="00E72532">
        <w:rPr>
          <w:rFonts w:eastAsia="Times New Roman" w:cs="Segoe UI"/>
          <w:color w:val="000000"/>
          <w:lang w:eastAsia="da-DK"/>
        </w:rPr>
        <w:t>og Graniou baner vejen ved at levere en bred vifte af kvalitets-ydelser inden for dette hurtigt udviklende område, der gør det muligt for kunderne at</w:t>
      </w:r>
      <w:r w:rsidRPr="0068352E">
        <w:rPr>
          <w:rFonts w:eastAsia="Times New Roman" w:cs="Segoe UI"/>
          <w:color w:val="000000"/>
          <w:lang w:val="en-AU" w:eastAsia="da-DK"/>
        </w:rPr>
        <w:t xml:space="preserve"> booste</w:t>
      </w:r>
      <w:r w:rsidRPr="00E72532">
        <w:rPr>
          <w:rFonts w:eastAsia="Times New Roman" w:cs="Segoe UI"/>
          <w:color w:val="000000"/>
          <w:lang w:eastAsia="da-DK"/>
        </w:rPr>
        <w:t xml:space="preserve"> ydelsen og effektiviteten i deres mobile net. Tendensen inden for mobil telekommunikation går i retning af langt større tekniske finesser. Mobiltelefoner bruges ikke længere blot til telefonsamtaler. De er blevet til små personlige computere, som tilbyder kunder og slutbrugere en lang række IT-baserede tjenester.</w:t>
      </w:r>
      <w:r w:rsidRPr="00535AFC">
        <w:rPr>
          <w:rFonts w:eastAsia="Times New Roman" w:cs="Segoe UI"/>
          <w:color w:val="000000"/>
          <w:lang w:eastAsia="da-DK"/>
        </w:rPr>
        <w:t xml:space="preserve"> </w:t>
      </w:r>
    </w:p>
    <w:p w14:paraId="62FF773B" w14:textId="77777777" w:rsidR="00314923" w:rsidRDefault="00314923" w:rsidP="00314923">
      <w:pPr>
        <w:spacing w:after="0" w:line="240" w:lineRule="auto"/>
        <w:jc w:val="both"/>
        <w:rPr>
          <w:rFonts w:eastAsia="Times New Roman" w:cs="Segoe UI"/>
          <w:color w:val="000000"/>
          <w:lang w:eastAsia="da-DK"/>
        </w:rPr>
      </w:pPr>
    </w:p>
    <w:p w14:paraId="538706E4" w14:textId="34CDBC95" w:rsidR="00F5027F" w:rsidRPr="00535AFC" w:rsidRDefault="00C6629D" w:rsidP="00F5027F">
      <w:pPr>
        <w:jc w:val="both"/>
        <w:rPr>
          <w:rFonts w:cstheme="minorHAnsi"/>
        </w:rPr>
      </w:pPr>
      <w:r>
        <w:rPr>
          <w:noProof/>
          <w:lang w:eastAsia="da-DK"/>
        </w:rPr>
        <w:drawing>
          <wp:anchor distT="0" distB="0" distL="114300" distR="114300" simplePos="0" relativeHeight="251772928" behindDoc="1" locked="0" layoutInCell="1" allowOverlap="1" wp14:anchorId="5A65524F" wp14:editId="395CA4AF">
            <wp:simplePos x="0" y="0"/>
            <wp:positionH relativeFrom="column">
              <wp:posOffset>762000</wp:posOffset>
            </wp:positionH>
            <wp:positionV relativeFrom="paragraph">
              <wp:posOffset>103624</wp:posOffset>
            </wp:positionV>
            <wp:extent cx="2127250" cy="1212731"/>
            <wp:effectExtent l="0" t="0" r="635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209D.tmp"/>
                    <pic:cNvPicPr/>
                  </pic:nvPicPr>
                  <pic:blipFill>
                    <a:blip r:embed="rId8">
                      <a:extLst>
                        <a:ext uri="{28A0092B-C50C-407E-A947-70E740481C1C}">
                          <a14:useLocalDpi xmlns:a14="http://schemas.microsoft.com/office/drawing/2010/main" val="0"/>
                        </a:ext>
                      </a:extLst>
                    </a:blip>
                    <a:stretch>
                      <a:fillRect/>
                    </a:stretch>
                  </pic:blipFill>
                  <pic:spPr>
                    <a:xfrm>
                      <a:off x="0" y="0"/>
                      <a:ext cx="2127250" cy="1212731"/>
                    </a:xfrm>
                    <a:prstGeom prst="rect">
                      <a:avLst/>
                    </a:prstGeom>
                  </pic:spPr>
                </pic:pic>
              </a:graphicData>
            </a:graphic>
            <wp14:sizeRelH relativeFrom="page">
              <wp14:pctWidth>0</wp14:pctWidth>
            </wp14:sizeRelH>
            <wp14:sizeRelV relativeFrom="page">
              <wp14:pctHeight>0</wp14:pctHeight>
            </wp14:sizeRelV>
          </wp:anchor>
        </w:drawing>
      </w:r>
    </w:p>
    <w:p w14:paraId="7E202C12" w14:textId="77777777" w:rsidR="00F5027F" w:rsidRPr="00535AFC" w:rsidRDefault="00F5027F" w:rsidP="00F5027F">
      <w:pPr>
        <w:jc w:val="both"/>
        <w:rPr>
          <w:rFonts w:cstheme="minorHAnsi"/>
        </w:rPr>
      </w:pPr>
    </w:p>
    <w:p w14:paraId="3347A72D" w14:textId="482A0F3C" w:rsidR="00F5027F" w:rsidRPr="00535AFC" w:rsidRDefault="00F5027F" w:rsidP="00F5027F">
      <w:pPr>
        <w:jc w:val="both"/>
        <w:rPr>
          <w:rFonts w:cstheme="minorHAnsi"/>
        </w:rPr>
      </w:pPr>
    </w:p>
    <w:p w14:paraId="5EE52DE8" w14:textId="2EC67281" w:rsidR="00F5027F" w:rsidRPr="00535AFC" w:rsidRDefault="00F5027F" w:rsidP="00F5027F">
      <w:pPr>
        <w:jc w:val="both"/>
        <w:rPr>
          <w:rFonts w:cstheme="minorHAnsi"/>
        </w:rPr>
      </w:pPr>
    </w:p>
    <w:p w14:paraId="191EFED7" w14:textId="0E237E68" w:rsidR="00F5027F" w:rsidRPr="00535AFC" w:rsidRDefault="00C6629D" w:rsidP="00F5027F">
      <w:pPr>
        <w:jc w:val="both"/>
        <w:rPr>
          <w:rFonts w:cstheme="minorHAnsi"/>
        </w:rPr>
      </w:pPr>
      <w:r w:rsidRPr="00535AFC">
        <w:rPr>
          <w:noProof/>
          <w:lang w:eastAsia="da-DK"/>
        </w:rPr>
        <w:drawing>
          <wp:anchor distT="0" distB="0" distL="114300" distR="114300" simplePos="0" relativeHeight="251766784" behindDoc="1" locked="0" layoutInCell="1" allowOverlap="1" wp14:anchorId="48C668FF" wp14:editId="02B51076">
            <wp:simplePos x="0" y="0"/>
            <wp:positionH relativeFrom="column">
              <wp:posOffset>763905</wp:posOffset>
            </wp:positionH>
            <wp:positionV relativeFrom="paragraph">
              <wp:posOffset>24765</wp:posOffset>
            </wp:positionV>
            <wp:extent cx="2127250" cy="1404620"/>
            <wp:effectExtent l="0" t="0" r="6350" b="508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B426.tmp"/>
                    <pic:cNvPicPr/>
                  </pic:nvPicPr>
                  <pic:blipFill>
                    <a:blip r:embed="rId9">
                      <a:extLst>
                        <a:ext uri="{28A0092B-C50C-407E-A947-70E740481C1C}">
                          <a14:useLocalDpi xmlns:a14="http://schemas.microsoft.com/office/drawing/2010/main" val="0"/>
                        </a:ext>
                      </a:extLst>
                    </a:blip>
                    <a:stretch>
                      <a:fillRect/>
                    </a:stretch>
                  </pic:blipFill>
                  <pic:spPr>
                    <a:xfrm>
                      <a:off x="0" y="0"/>
                      <a:ext cx="2127250" cy="1404620"/>
                    </a:xfrm>
                    <a:prstGeom prst="rect">
                      <a:avLst/>
                    </a:prstGeom>
                  </pic:spPr>
                </pic:pic>
              </a:graphicData>
            </a:graphic>
            <wp14:sizeRelH relativeFrom="page">
              <wp14:pctWidth>0</wp14:pctWidth>
            </wp14:sizeRelH>
            <wp14:sizeRelV relativeFrom="page">
              <wp14:pctHeight>0</wp14:pctHeight>
            </wp14:sizeRelV>
          </wp:anchor>
        </w:drawing>
      </w:r>
    </w:p>
    <w:p w14:paraId="5523449D" w14:textId="77777777" w:rsidR="00F5027F" w:rsidRPr="00535AFC" w:rsidRDefault="00F5027F" w:rsidP="00F5027F">
      <w:pPr>
        <w:jc w:val="both"/>
        <w:rPr>
          <w:rFonts w:cstheme="minorHAnsi"/>
        </w:rPr>
      </w:pPr>
    </w:p>
    <w:p w14:paraId="450C11F4" w14:textId="77777777" w:rsidR="00F5027F" w:rsidRPr="00535AFC" w:rsidRDefault="00F5027F" w:rsidP="00F5027F">
      <w:pPr>
        <w:jc w:val="both"/>
        <w:rPr>
          <w:rFonts w:cstheme="minorHAnsi"/>
        </w:rPr>
      </w:pPr>
    </w:p>
    <w:p w14:paraId="7B198C16" w14:textId="7A7924D1" w:rsidR="00F5027F" w:rsidRPr="00535AFC" w:rsidRDefault="00A12833" w:rsidP="00F5027F">
      <w:pPr>
        <w:jc w:val="both"/>
      </w:pPr>
      <w:r>
        <w:rPr>
          <w:noProof/>
          <w:lang w:eastAsia="da-DK"/>
        </w:rPr>
        <mc:AlternateContent>
          <mc:Choice Requires="wps">
            <w:drawing>
              <wp:anchor distT="0" distB="0" distL="114300" distR="114300" simplePos="0" relativeHeight="251768832" behindDoc="0" locked="0" layoutInCell="1" allowOverlap="1" wp14:anchorId="6332BDA5" wp14:editId="3FAEE9E2">
                <wp:simplePos x="0" y="0"/>
                <wp:positionH relativeFrom="column">
                  <wp:posOffset>1949450</wp:posOffset>
                </wp:positionH>
                <wp:positionV relativeFrom="paragraph">
                  <wp:posOffset>175260</wp:posOffset>
                </wp:positionV>
                <wp:extent cx="1085850" cy="438150"/>
                <wp:effectExtent l="0" t="0" r="76200" b="114300"/>
                <wp:wrapNone/>
                <wp:docPr id="28" name="Vinklet forbindelse 28"/>
                <wp:cNvGraphicFramePr/>
                <a:graphic xmlns:a="http://schemas.openxmlformats.org/drawingml/2006/main">
                  <a:graphicData uri="http://schemas.microsoft.com/office/word/2010/wordprocessingShape">
                    <wps:wsp>
                      <wps:cNvCnPr/>
                      <wps:spPr>
                        <a:xfrm>
                          <a:off x="0" y="0"/>
                          <a:ext cx="1085850" cy="438150"/>
                        </a:xfrm>
                        <a:prstGeom prst="bentConnector3">
                          <a:avLst>
                            <a:gd name="adj1" fmla="val 29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B28342"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28" o:spid="_x0000_s1026" type="#_x0000_t34" style="position:absolute;margin-left:153.5pt;margin-top:13.8pt;width:85.5pt;height: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" adj="63" strokecolor="#4579b8 [3044]">
                <v:stroke endarrow="open"/>
              </v:shape>
            </w:pict>
          </mc:Fallback>
        </mc:AlternateContent>
      </w:r>
    </w:p>
    <w:p w14:paraId="1E202F04" w14:textId="4DEF9021" w:rsidR="00F5027F" w:rsidRPr="00535AFC" w:rsidRDefault="00A12833" w:rsidP="00F5027F">
      <w:pPr>
        <w:jc w:val="both"/>
      </w:pPr>
      <w:r w:rsidRPr="00535AFC">
        <w:rPr>
          <w:noProof/>
          <w:lang w:eastAsia="da-DK"/>
        </w:rPr>
        <w:drawing>
          <wp:anchor distT="0" distB="0" distL="114300" distR="114300" simplePos="0" relativeHeight="251767808" behindDoc="1" locked="0" layoutInCell="1" allowOverlap="1" wp14:anchorId="59C66C80" wp14:editId="4F63E93D">
            <wp:simplePos x="0" y="0"/>
            <wp:positionH relativeFrom="column">
              <wp:posOffset>2286000</wp:posOffset>
            </wp:positionH>
            <wp:positionV relativeFrom="paragraph">
              <wp:posOffset>125095</wp:posOffset>
            </wp:positionV>
            <wp:extent cx="2456815" cy="1606550"/>
            <wp:effectExtent l="0" t="0" r="63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2543.tmp"/>
                    <pic:cNvPicPr/>
                  </pic:nvPicPr>
                  <pic:blipFill>
                    <a:blip r:embed="rId10">
                      <a:extLst>
                        <a:ext uri="{28A0092B-C50C-407E-A947-70E740481C1C}">
                          <a14:useLocalDpi xmlns:a14="http://schemas.microsoft.com/office/drawing/2010/main" val="0"/>
                        </a:ext>
                      </a:extLst>
                    </a:blip>
                    <a:stretch>
                      <a:fillRect/>
                    </a:stretch>
                  </pic:blipFill>
                  <pic:spPr>
                    <a:xfrm>
                      <a:off x="0" y="0"/>
                      <a:ext cx="2456815" cy="1606550"/>
                    </a:xfrm>
                    <a:prstGeom prst="rect">
                      <a:avLst/>
                    </a:prstGeom>
                  </pic:spPr>
                </pic:pic>
              </a:graphicData>
            </a:graphic>
            <wp14:sizeRelH relativeFrom="page">
              <wp14:pctWidth>0</wp14:pctWidth>
            </wp14:sizeRelH>
            <wp14:sizeRelV relativeFrom="page">
              <wp14:pctHeight>0</wp14:pctHeight>
            </wp14:sizeRelV>
          </wp:anchor>
        </w:drawing>
      </w:r>
    </w:p>
    <w:p w14:paraId="4E362592" w14:textId="72FDCA5A" w:rsidR="00A12833" w:rsidRDefault="00A12833" w:rsidP="00353D58">
      <w:pPr>
        <w:tabs>
          <w:tab w:val="left" w:pos="2250"/>
          <w:tab w:val="left" w:pos="2390"/>
          <w:tab w:val="center" w:pos="5165"/>
        </w:tabs>
        <w:jc w:val="both"/>
        <w:rPr>
          <w:rFonts w:asciiTheme="majorHAnsi" w:hAnsiTheme="majorHAnsi"/>
          <w:sz w:val="16"/>
          <w:szCs w:val="16"/>
        </w:rPr>
      </w:pPr>
      <w:r w:rsidRPr="00A12833">
        <w:rPr>
          <w:rFonts w:asciiTheme="majorHAnsi" w:hAnsiTheme="majorHAnsi"/>
          <w:sz w:val="16"/>
          <w:szCs w:val="16"/>
        </w:rPr>
        <w:t>Figur 2 Organisationsoversigt for Vinci koncernen</w:t>
      </w:r>
    </w:p>
    <w:p w14:paraId="0D48D60F" w14:textId="77777777" w:rsidR="00A12833" w:rsidRDefault="00A12833" w:rsidP="00353D58">
      <w:pPr>
        <w:tabs>
          <w:tab w:val="left" w:pos="2250"/>
          <w:tab w:val="left" w:pos="2390"/>
          <w:tab w:val="center" w:pos="5165"/>
        </w:tabs>
        <w:jc w:val="both"/>
        <w:rPr>
          <w:rFonts w:asciiTheme="majorHAnsi" w:hAnsiTheme="majorHAnsi"/>
          <w:sz w:val="16"/>
          <w:szCs w:val="16"/>
        </w:rPr>
      </w:pPr>
    </w:p>
    <w:p w14:paraId="3E48BE90" w14:textId="77777777" w:rsidR="00A12833" w:rsidRDefault="00A12833" w:rsidP="00353D58">
      <w:pPr>
        <w:tabs>
          <w:tab w:val="left" w:pos="2250"/>
          <w:tab w:val="left" w:pos="2390"/>
          <w:tab w:val="center" w:pos="5165"/>
        </w:tabs>
        <w:jc w:val="both"/>
        <w:rPr>
          <w:rFonts w:asciiTheme="majorHAnsi" w:hAnsiTheme="majorHAnsi"/>
          <w:sz w:val="16"/>
          <w:szCs w:val="16"/>
        </w:rPr>
      </w:pPr>
    </w:p>
    <w:p w14:paraId="07C36E3C" w14:textId="77777777" w:rsidR="00A12833" w:rsidRDefault="00A12833" w:rsidP="00353D58">
      <w:pPr>
        <w:tabs>
          <w:tab w:val="left" w:pos="2250"/>
          <w:tab w:val="left" w:pos="2390"/>
          <w:tab w:val="center" w:pos="5165"/>
        </w:tabs>
        <w:jc w:val="both"/>
        <w:rPr>
          <w:rFonts w:asciiTheme="majorHAnsi" w:hAnsiTheme="majorHAnsi"/>
          <w:sz w:val="16"/>
          <w:szCs w:val="16"/>
        </w:rPr>
      </w:pPr>
    </w:p>
    <w:p w14:paraId="1F69DD23" w14:textId="61C1D156" w:rsidR="00A12833" w:rsidRPr="00A12833" w:rsidRDefault="00A12833" w:rsidP="00353D58">
      <w:pPr>
        <w:tabs>
          <w:tab w:val="left" w:pos="2250"/>
          <w:tab w:val="left" w:pos="2390"/>
          <w:tab w:val="center" w:pos="5165"/>
        </w:tabs>
        <w:jc w:val="both"/>
        <w:rPr>
          <w:rFonts w:asciiTheme="majorHAnsi" w:hAnsiTheme="majorHAnsi"/>
          <w:sz w:val="16"/>
          <w:szCs w:val="16"/>
        </w:rPr>
      </w:pPr>
      <w:r>
        <w:rPr>
          <w:rFonts w:asciiTheme="majorHAnsi" w:hAnsiTheme="majorHAnsi"/>
          <w:sz w:val="16"/>
          <w:szCs w:val="16"/>
        </w:rPr>
        <w:t>Figur 3 Organisationsoversigt Graniou Denmark ApS</w:t>
      </w:r>
    </w:p>
    <w:p w14:paraId="0EACF5AF" w14:textId="3248063A" w:rsidR="000E0FE7" w:rsidRPr="005A2D57" w:rsidRDefault="00B318C5" w:rsidP="00353D58">
      <w:pPr>
        <w:tabs>
          <w:tab w:val="left" w:pos="2250"/>
          <w:tab w:val="left" w:pos="2390"/>
          <w:tab w:val="center" w:pos="5165"/>
        </w:tabs>
        <w:jc w:val="both"/>
        <w:rPr>
          <w:rFonts w:asciiTheme="majorHAnsi" w:hAnsiTheme="majorHAnsi"/>
          <w:b/>
          <w:sz w:val="28"/>
          <w:szCs w:val="28"/>
        </w:rPr>
      </w:pPr>
      <w:r>
        <w:rPr>
          <w:rFonts w:asciiTheme="majorHAnsi" w:hAnsiTheme="majorHAnsi"/>
          <w:b/>
          <w:sz w:val="28"/>
          <w:szCs w:val="28"/>
        </w:rPr>
        <w:t xml:space="preserve">5.1 </w:t>
      </w:r>
      <w:r w:rsidR="00D40A58" w:rsidRPr="005A2D57">
        <w:rPr>
          <w:rFonts w:asciiTheme="majorHAnsi" w:hAnsiTheme="majorHAnsi"/>
          <w:b/>
          <w:sz w:val="28"/>
          <w:szCs w:val="28"/>
        </w:rPr>
        <w:t>Pr</w:t>
      </w:r>
      <w:r w:rsidR="000E0FE7" w:rsidRPr="005A2D57">
        <w:rPr>
          <w:rFonts w:asciiTheme="majorHAnsi" w:hAnsiTheme="majorHAnsi"/>
          <w:b/>
          <w:sz w:val="28"/>
          <w:szCs w:val="28"/>
        </w:rPr>
        <w:t>oduktet</w:t>
      </w:r>
    </w:p>
    <w:p w14:paraId="36AFB2E0" w14:textId="3E982E4C" w:rsidR="00D20648" w:rsidRDefault="00AA054B" w:rsidP="00353D58">
      <w:pPr>
        <w:spacing w:after="0" w:line="240" w:lineRule="auto"/>
        <w:jc w:val="both"/>
        <w:rPr>
          <w:rFonts w:eastAsia="Times New Roman" w:cs="Segoe UI"/>
          <w:color w:val="000000"/>
          <w:lang w:eastAsia="da-DK"/>
        </w:rPr>
      </w:pPr>
      <w:r>
        <w:rPr>
          <w:rFonts w:eastAsia="Times New Roman" w:cs="Segoe UI"/>
          <w:color w:val="000000"/>
          <w:lang w:eastAsia="da-DK"/>
        </w:rPr>
        <w:t xml:space="preserve">Graniou </w:t>
      </w:r>
      <w:r w:rsidR="00D20648">
        <w:rPr>
          <w:rFonts w:eastAsia="Times New Roman" w:cs="Segoe UI"/>
          <w:color w:val="000000"/>
          <w:lang w:eastAsia="da-DK"/>
        </w:rPr>
        <w:t>lever af at</w:t>
      </w:r>
      <w:r>
        <w:rPr>
          <w:rFonts w:eastAsia="Times New Roman" w:cs="Segoe UI"/>
          <w:color w:val="000000"/>
          <w:lang w:eastAsia="da-DK"/>
        </w:rPr>
        <w:t xml:space="preserve"> levere </w:t>
      </w:r>
      <w:r w:rsidR="00513DF2">
        <w:rPr>
          <w:rFonts w:eastAsia="Times New Roman" w:cs="Segoe UI"/>
          <w:color w:val="000000"/>
          <w:lang w:eastAsia="da-DK"/>
        </w:rPr>
        <w:t>tjenesteydelser</w:t>
      </w:r>
      <w:r>
        <w:rPr>
          <w:rFonts w:eastAsia="Times New Roman" w:cs="Segoe UI"/>
          <w:color w:val="000000"/>
          <w:lang w:eastAsia="da-DK"/>
        </w:rPr>
        <w:t xml:space="preserve"> til </w:t>
      </w:r>
      <w:r w:rsidR="00513DF2">
        <w:rPr>
          <w:rFonts w:eastAsia="Times New Roman" w:cs="Segoe UI"/>
          <w:color w:val="000000"/>
          <w:lang w:eastAsia="da-DK"/>
        </w:rPr>
        <w:t>Telecom</w:t>
      </w:r>
      <w:r>
        <w:rPr>
          <w:rFonts w:eastAsia="Times New Roman" w:cs="Segoe UI"/>
          <w:color w:val="000000"/>
          <w:lang w:eastAsia="da-DK"/>
        </w:rPr>
        <w:t xml:space="preserve"> industrien, </w:t>
      </w:r>
      <w:r w:rsidR="00513DF2">
        <w:rPr>
          <w:rFonts w:eastAsia="Times New Roman" w:cs="Segoe UI"/>
          <w:color w:val="000000"/>
          <w:lang w:eastAsia="da-DK"/>
        </w:rPr>
        <w:t>tjenesteydelser</w:t>
      </w:r>
      <w:r w:rsidR="00D20648">
        <w:rPr>
          <w:rFonts w:eastAsia="Times New Roman" w:cs="Segoe UI"/>
          <w:color w:val="000000"/>
          <w:lang w:eastAsia="da-DK"/>
        </w:rPr>
        <w:t>ne</w:t>
      </w:r>
      <w:r>
        <w:rPr>
          <w:rFonts w:eastAsia="Times New Roman" w:cs="Segoe UI"/>
          <w:color w:val="000000"/>
          <w:lang w:eastAsia="da-DK"/>
        </w:rPr>
        <w:t xml:space="preserve"> er knyttet op til teknologier som 2G, 3G og 4G som anvendes til </w:t>
      </w:r>
      <w:r w:rsidR="00513DF2">
        <w:rPr>
          <w:rFonts w:eastAsia="Times New Roman" w:cs="Segoe UI"/>
          <w:color w:val="000000"/>
          <w:lang w:eastAsia="da-DK"/>
        </w:rPr>
        <w:t>telekommunikation</w:t>
      </w:r>
      <w:r>
        <w:rPr>
          <w:rFonts w:eastAsia="Times New Roman" w:cs="Segoe UI"/>
          <w:color w:val="000000"/>
          <w:lang w:eastAsia="da-DK"/>
        </w:rPr>
        <w:t>.</w:t>
      </w:r>
      <w:r w:rsidR="00D20648">
        <w:rPr>
          <w:rFonts w:eastAsia="Times New Roman" w:cs="Segoe UI"/>
          <w:color w:val="000000"/>
          <w:lang w:eastAsia="da-DK"/>
        </w:rPr>
        <w:t xml:space="preserve"> </w:t>
      </w:r>
    </w:p>
    <w:p w14:paraId="5997DFF0" w14:textId="00BD1C35" w:rsidR="00AA054B" w:rsidRPr="00535AFC" w:rsidRDefault="00D20648" w:rsidP="00353D58">
      <w:pPr>
        <w:spacing w:after="0" w:line="240" w:lineRule="auto"/>
        <w:jc w:val="both"/>
      </w:pPr>
      <w:r>
        <w:rPr>
          <w:rFonts w:eastAsia="Times New Roman" w:cs="Segoe UI"/>
          <w:color w:val="000000"/>
          <w:lang w:eastAsia="da-DK"/>
        </w:rPr>
        <w:t xml:space="preserve">Det er Granious opgave at installere antenner, routere </w:t>
      </w:r>
      <w:r w:rsidR="00711677">
        <w:rPr>
          <w:rFonts w:eastAsia="Times New Roman" w:cs="Segoe UI"/>
          <w:color w:val="000000"/>
          <w:lang w:eastAsia="da-DK"/>
        </w:rPr>
        <w:t xml:space="preserve">og andet udstyr som kan formidle denne teknologi. Selve teknologien er produktet som Graniou lever af, </w:t>
      </w:r>
      <w:r w:rsidR="0068352E">
        <w:rPr>
          <w:rFonts w:eastAsia="Times New Roman" w:cs="Segoe UI"/>
          <w:color w:val="000000"/>
          <w:lang w:eastAsia="da-DK"/>
        </w:rPr>
        <w:t>u foragtet</w:t>
      </w:r>
      <w:r w:rsidR="00711677">
        <w:rPr>
          <w:rFonts w:eastAsia="Times New Roman" w:cs="Segoe UI"/>
          <w:color w:val="000000"/>
          <w:lang w:eastAsia="da-DK"/>
        </w:rPr>
        <w:t xml:space="preserve"> om det er 2G, 3G eller 4G som formidles er det samme ydelser som Graniou levere. På én måde kan man sige at hver af de tre teknologier er hver deres markedsandel og h</w:t>
      </w:r>
      <w:r w:rsidR="00AA054B" w:rsidRPr="00711677">
        <w:t>ver gang ny teknologi introduceres er det en potentiel ny markedsandel som åbner sig for Graniou</w:t>
      </w:r>
      <w:r w:rsidR="00AA054B" w:rsidRPr="00325EF3">
        <w:t xml:space="preserve">. </w:t>
      </w:r>
    </w:p>
    <w:p w14:paraId="4ED98FD0" w14:textId="77777777" w:rsidR="00353D58" w:rsidRPr="00535AFC" w:rsidRDefault="00353D58" w:rsidP="00353D58">
      <w:pPr>
        <w:spacing w:after="0" w:line="240" w:lineRule="auto"/>
        <w:jc w:val="both"/>
      </w:pPr>
    </w:p>
    <w:p w14:paraId="0B6F079E" w14:textId="77777777" w:rsidR="00353D58" w:rsidRPr="00535AFC" w:rsidRDefault="00353D58" w:rsidP="00353D58">
      <w:pPr>
        <w:spacing w:after="0" w:line="240" w:lineRule="auto"/>
        <w:jc w:val="both"/>
      </w:pPr>
    </w:p>
    <w:p w14:paraId="3D83DED6" w14:textId="1023ABBA" w:rsidR="00353D58" w:rsidRPr="005A2D57" w:rsidRDefault="00B318C5" w:rsidP="00353D58">
      <w:pPr>
        <w:spacing w:after="0" w:line="240" w:lineRule="auto"/>
        <w:jc w:val="both"/>
        <w:rPr>
          <w:rFonts w:asciiTheme="majorHAnsi" w:hAnsiTheme="majorHAnsi"/>
          <w:b/>
          <w:sz w:val="28"/>
          <w:szCs w:val="28"/>
        </w:rPr>
      </w:pPr>
      <w:r>
        <w:rPr>
          <w:rFonts w:asciiTheme="majorHAnsi" w:hAnsiTheme="majorHAnsi"/>
          <w:b/>
          <w:sz w:val="28"/>
          <w:szCs w:val="28"/>
        </w:rPr>
        <w:t xml:space="preserve">5.2 </w:t>
      </w:r>
      <w:r w:rsidR="00353D58" w:rsidRPr="005A2D57">
        <w:rPr>
          <w:rFonts w:asciiTheme="majorHAnsi" w:hAnsiTheme="majorHAnsi"/>
          <w:b/>
          <w:sz w:val="28"/>
          <w:szCs w:val="28"/>
        </w:rPr>
        <w:t>PLC Kurve</w:t>
      </w:r>
    </w:p>
    <w:p w14:paraId="0708988E" w14:textId="77777777" w:rsidR="00353D58" w:rsidRPr="00325EF3" w:rsidRDefault="00353D58" w:rsidP="00353D58">
      <w:pPr>
        <w:spacing w:after="0" w:line="240" w:lineRule="auto"/>
        <w:jc w:val="both"/>
      </w:pPr>
    </w:p>
    <w:p w14:paraId="1D2D4A07" w14:textId="2631A51C" w:rsidR="00353D58" w:rsidRPr="00325EF3" w:rsidRDefault="004C6ED1" w:rsidP="00353D58">
      <w:pPr>
        <w:spacing w:after="0" w:line="240" w:lineRule="auto"/>
        <w:jc w:val="both"/>
      </w:pPr>
      <w:r w:rsidRPr="00325EF3">
        <w:t>Den store aktivitet på telekommun</w:t>
      </w:r>
      <w:r w:rsidR="00353D58" w:rsidRPr="00325EF3">
        <w:t xml:space="preserve">ikationsmarkedet betyder at der kommer nye generationer af netværk. </w:t>
      </w:r>
      <w:r w:rsidR="00535AFC" w:rsidRPr="00325EF3">
        <w:t>Som eksempel</w:t>
      </w:r>
      <w:r w:rsidR="00353D58" w:rsidRPr="00325EF3">
        <w:t xml:space="preserve"> er 4G forholdsvis nyt og d</w:t>
      </w:r>
      <w:r w:rsidR="000E0FE7" w:rsidRPr="00325EF3">
        <w:t>et betyder at</w:t>
      </w:r>
      <w:r w:rsidR="00535AFC" w:rsidRPr="00325EF3">
        <w:t xml:space="preserve"> nuværende</w:t>
      </w:r>
      <w:r w:rsidR="000E0FE7" w:rsidRPr="00325EF3">
        <w:t xml:space="preserve"> udstyret skal opdateres eller skiftes så det bliver kompatibelt med den nye teknologi</w:t>
      </w:r>
      <w:r w:rsidR="00353D58" w:rsidRPr="00325EF3">
        <w:t>. I 4G teknologien er rækkeviden for radiosignalerne kortere</w:t>
      </w:r>
      <w:r w:rsidR="00AA054B">
        <w:t xml:space="preserve">, fordi hastigheden på nettet er hurtigere, </w:t>
      </w:r>
      <w:r w:rsidR="00353D58" w:rsidRPr="00325EF3">
        <w:t xml:space="preserve">end den gamle 3G teknologien og det betyder at der skal </w:t>
      </w:r>
      <w:r w:rsidR="000E0FE7" w:rsidRPr="00325EF3">
        <w:t>bygges nye master</w:t>
      </w:r>
      <w:r w:rsidR="00353D58" w:rsidRPr="00325EF3">
        <w:t>, så flere kan få glæde af netværket.</w:t>
      </w:r>
      <w:r w:rsidR="00535AFC" w:rsidRPr="00325EF3">
        <w:t xml:space="preserve"> Det er Granious arbejdsopgave. </w:t>
      </w:r>
    </w:p>
    <w:p w14:paraId="279D0C38" w14:textId="2214E1D9" w:rsidR="00353D58" w:rsidRDefault="00711677" w:rsidP="00353D58">
      <w:pPr>
        <w:spacing w:after="0" w:line="240" w:lineRule="auto"/>
        <w:jc w:val="both"/>
        <w:rPr>
          <w:rFonts w:eastAsia="Times New Roman" w:cs="Times New Roman"/>
          <w:lang w:eastAsia="da-DK"/>
        </w:rPr>
      </w:pPr>
      <w:r>
        <w:t>Som udgangspunkt består en traditionel PLC-kurve</w:t>
      </w:r>
      <w:r>
        <w:rPr>
          <w:rStyle w:val="Fodnotehenvisning"/>
          <w:rFonts w:eastAsia="Times New Roman" w:cs="Times New Roman"/>
          <w:lang w:eastAsia="da-DK"/>
        </w:rPr>
        <w:footnoteReference w:id="9"/>
      </w:r>
      <w:r>
        <w:t xml:space="preserve"> af fire faser, </w:t>
      </w:r>
      <w:r w:rsidRPr="00325EF3">
        <w:rPr>
          <w:rFonts w:eastAsia="Times New Roman" w:cs="Times New Roman"/>
          <w:i/>
          <w:iCs/>
          <w:lang w:eastAsia="da-DK"/>
        </w:rPr>
        <w:t>Introduktion, Vækst, Modning og Nedgang</w:t>
      </w:r>
      <w:r w:rsidRPr="00325EF3">
        <w:rPr>
          <w:rFonts w:eastAsia="Times New Roman" w:cs="Times New Roman"/>
          <w:lang w:eastAsia="da-DK"/>
        </w:rPr>
        <w:t>,</w:t>
      </w:r>
      <w:r>
        <w:rPr>
          <w:rFonts w:eastAsia="Times New Roman" w:cs="Times New Roman"/>
          <w:lang w:eastAsia="da-DK"/>
        </w:rPr>
        <w:t xml:space="preserve"> </w:t>
      </w:r>
      <w:r w:rsidRPr="00325EF3">
        <w:rPr>
          <w:rFonts w:eastAsia="Times New Roman" w:cs="Times New Roman"/>
          <w:lang w:eastAsia="da-DK"/>
        </w:rPr>
        <w:t>som hver især er identificeret på baggrund af salgets størrelse og udvikling.</w:t>
      </w:r>
    </w:p>
    <w:p w14:paraId="24860D5A" w14:textId="77777777" w:rsidR="00711677" w:rsidRDefault="00711677" w:rsidP="00711677">
      <w:pPr>
        <w:spacing w:after="0" w:line="240" w:lineRule="auto"/>
        <w:jc w:val="both"/>
        <w:rPr>
          <w:rFonts w:eastAsia="Times New Roman" w:cs="Times New Roman"/>
          <w:lang w:eastAsia="da-DK"/>
        </w:rPr>
      </w:pPr>
      <w:r w:rsidRPr="00711677">
        <w:rPr>
          <w:rFonts w:eastAsia="Times New Roman" w:cs="Times New Roman"/>
          <w:lang w:eastAsia="da-DK"/>
        </w:rPr>
        <w:t xml:space="preserve">Ideen bag PLC-kurven er at beskrive udviklingen i et specifikt produkt her for eksempel teknologien som anvendes til mobil netværk. </w:t>
      </w:r>
    </w:p>
    <w:p w14:paraId="68DA6EF3" w14:textId="77777777" w:rsidR="00711677" w:rsidRPr="00711677" w:rsidRDefault="00711677" w:rsidP="00711677">
      <w:pPr>
        <w:spacing w:after="0" w:line="240" w:lineRule="auto"/>
        <w:jc w:val="both"/>
        <w:rPr>
          <w:rFonts w:eastAsia="Times New Roman" w:cs="Times New Roman"/>
          <w:lang w:eastAsia="da-DK"/>
        </w:rPr>
      </w:pPr>
    </w:p>
    <w:p w14:paraId="45BB0438" w14:textId="77777777" w:rsidR="00711677" w:rsidRPr="00711677" w:rsidRDefault="00711677" w:rsidP="00711677">
      <w:pPr>
        <w:spacing w:after="0" w:line="240" w:lineRule="auto"/>
        <w:jc w:val="both"/>
        <w:rPr>
          <w:rFonts w:eastAsia="Times New Roman" w:cs="Times New Roman"/>
          <w:lang w:eastAsia="da-DK"/>
        </w:rPr>
      </w:pPr>
      <w:r w:rsidRPr="00711677">
        <w:rPr>
          <w:rFonts w:eastAsia="Times New Roman" w:cs="Times New Roman"/>
          <w:lang w:eastAsia="da-DK"/>
        </w:rPr>
        <w:t>Til hvert stadie er der således knyttet en række karakteristika også kaldet de 4 P’er Product, Price, Place og Promotion som tilpasses efterhånden som produktet bevæger sig gennem PLC-kurven.</w:t>
      </w:r>
    </w:p>
    <w:p w14:paraId="5407813C" w14:textId="329DBFF9" w:rsidR="00711677" w:rsidRDefault="00711677" w:rsidP="00711677">
      <w:pPr>
        <w:spacing w:after="0" w:line="240" w:lineRule="auto"/>
        <w:jc w:val="both"/>
        <w:rPr>
          <w:rFonts w:eastAsia="Times New Roman" w:cs="Times New Roman"/>
          <w:lang w:eastAsia="da-DK"/>
        </w:rPr>
      </w:pPr>
      <w:r w:rsidRPr="00711677">
        <w:rPr>
          <w:rFonts w:eastAsia="Times New Roman" w:cs="Times New Roman"/>
          <w:lang w:eastAsia="da-DK"/>
        </w:rPr>
        <w:t>Hastigheden, hvormed et produkt bevæger sig gennem de fire faser, varierer meget fra produkt til produkt, og afhænger blandt andet af den teknologiske udvikling, produktets succes, markedsføringsindsats m.v. I dette tilfælde har der været tale om lange forløb i og med at de forskellige teknologier kan overlappe hinanden i en længere periode inden de bliver helt udfaset. Som eksempel anvendes der stadig både 2G og 3G selvom det nye hurtige 4G er blevet introduceret og har bevæget sig ind i vækst fasen. Kurven kan derfor strække sig over mange år, og kan befinde sig på nogenlunde samme sted på kurven i lang tid.</w:t>
      </w:r>
    </w:p>
    <w:p w14:paraId="35094FE6" w14:textId="77777777" w:rsidR="00D35940" w:rsidRDefault="00D35940" w:rsidP="00711677">
      <w:pPr>
        <w:spacing w:after="0" w:line="240" w:lineRule="auto"/>
        <w:jc w:val="both"/>
        <w:rPr>
          <w:rFonts w:eastAsia="Times New Roman" w:cs="Times New Roman"/>
          <w:lang w:eastAsia="da-DK"/>
        </w:rPr>
      </w:pPr>
    </w:p>
    <w:p w14:paraId="03C91B19"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Teorien om PLC kurven tager udgangspunkt i, at:</w:t>
      </w:r>
    </w:p>
    <w:p w14:paraId="55213365"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 </w:t>
      </w:r>
    </w:p>
    <w:p w14:paraId="75BD9510"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Produkter har en begrænset levetid.</w:t>
      </w:r>
    </w:p>
    <w:p w14:paraId="050C6BD2"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Produktets salg gennemgår forskellige faser, som hver byder på forskellige udfordringer, muligheder og problemer.</w:t>
      </w:r>
    </w:p>
    <w:p w14:paraId="48910512"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Salg og profit varierer i de forskellige faser.</w:t>
      </w:r>
    </w:p>
    <w:p w14:paraId="7E7C5CB3"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Produktet kræver forskellige indsatser med hensyn til marketing, produktion og overordnede strategier i de forskellige faser.</w:t>
      </w:r>
    </w:p>
    <w:p w14:paraId="03FD4514"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 </w:t>
      </w:r>
    </w:p>
    <w:p w14:paraId="414AE91F" w14:textId="264FC218" w:rsid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Herunder gennemgås de 4 faser</w:t>
      </w:r>
    </w:p>
    <w:p w14:paraId="14AD6976" w14:textId="77777777" w:rsidR="00D35940" w:rsidRDefault="00D35940" w:rsidP="00D35940">
      <w:pPr>
        <w:spacing w:after="0" w:line="240" w:lineRule="auto"/>
        <w:jc w:val="both"/>
        <w:rPr>
          <w:rFonts w:eastAsia="Times New Roman" w:cs="Times New Roman"/>
          <w:lang w:eastAsia="da-DK"/>
        </w:rPr>
      </w:pPr>
    </w:p>
    <w:p w14:paraId="5A460AF3"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5.2.1 Fase 1 - Introduktion</w:t>
      </w:r>
    </w:p>
    <w:p w14:paraId="4C1F0237"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Introduktionsfasen er den første fase i en traditionel PLC-kurve. Fasen begynder, når teknologien lanceres på markedet for første gang. Afsætningen vil normalt i starten være beskeden og med en relativ lille vækst. Når ny teknologi introduceres, vil der altid være en indkøringsfase. Udstyret som teknologien skal samarbejde med, skal ud til kunderne og kunderne skal gøres bekendte med det nye produkt i form af markedsføring. I </w:t>
      </w:r>
    </w:p>
    <w:p w14:paraId="5CA4CE12"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 </w:t>
      </w:r>
    </w:p>
    <w:p w14:paraId="39827D6E"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5.2.2 Fase 2 - Vækst</w:t>
      </w:r>
    </w:p>
    <w:p w14:paraId="5E12A639"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Såfremt det nye produkt klarer sig videre, vil det bevæge sig over i vækstfasen. I vækstfasen stiger afsætningen kraftigt, og produktet er accepteret og kendt af kunderne. Der vil fortsat være betydelige markedsføringsomkostninger men pga. den stigende afsætning vil der komme en begyndende indtjening på produktet. </w:t>
      </w:r>
    </w:p>
    <w:p w14:paraId="0C7FBA91"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 </w:t>
      </w:r>
    </w:p>
    <w:p w14:paraId="1B2508B2"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5.2.3 Fase 3 - Modning</w:t>
      </w:r>
    </w:p>
    <w:p w14:paraId="76CB5B18"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Fase 3 kaldes modningsfasen, og er der hvor mætningspunktet for markedet nås, og afsætningen så småt begynder at falde. Der er ofte en betydelig indtjening, da produktet stort set sælger sig selv i denne fase. Ved nedgangen til fase 4 vil det som regel være nødvendigt at nedsætte prisen for at fastholde markedsandelen </w:t>
      </w:r>
    </w:p>
    <w:p w14:paraId="72729E07"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 xml:space="preserve"> </w:t>
      </w:r>
    </w:p>
    <w:p w14:paraId="32256B8E" w14:textId="77777777" w:rsidR="00D35940" w:rsidRP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5.2.4 Fase 4 - Nedgang</w:t>
      </w:r>
    </w:p>
    <w:p w14:paraId="609BE78C" w14:textId="77777777" w:rsid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Nedgangsfasen, også kaldet fase 4, vil i dette tilfælde være når en ny og bedre teknologi har ramt markedet, og er blevet accepteret. Den nye teknologi vil udfase den eksisterende, og afsætningen vil falde. Produktet tages ud af markedet, inden indtjeningen bliver negativ.</w:t>
      </w:r>
    </w:p>
    <w:p w14:paraId="4BA307C1" w14:textId="77777777" w:rsidR="00D35940" w:rsidRPr="00D35940" w:rsidRDefault="00D35940" w:rsidP="00D35940">
      <w:pPr>
        <w:spacing w:after="0" w:line="240" w:lineRule="auto"/>
        <w:jc w:val="both"/>
        <w:rPr>
          <w:rFonts w:eastAsia="Times New Roman" w:cs="Times New Roman"/>
          <w:lang w:eastAsia="da-DK"/>
        </w:rPr>
      </w:pPr>
    </w:p>
    <w:p w14:paraId="5BB399D9" w14:textId="580ED234" w:rsidR="00D35940" w:rsidRDefault="00D35940" w:rsidP="00D35940">
      <w:pPr>
        <w:spacing w:after="0" w:line="240" w:lineRule="auto"/>
        <w:jc w:val="both"/>
        <w:rPr>
          <w:rFonts w:eastAsia="Times New Roman" w:cs="Times New Roman"/>
          <w:lang w:eastAsia="da-DK"/>
        </w:rPr>
      </w:pPr>
      <w:r w:rsidRPr="00D35940">
        <w:rPr>
          <w:rFonts w:eastAsia="Times New Roman" w:cs="Times New Roman"/>
          <w:lang w:eastAsia="da-DK"/>
        </w:rPr>
        <w:t>I nedenstående figur illustreres det hvordan generationerne af netværk bevæger sig i PLC kurven.</w:t>
      </w:r>
    </w:p>
    <w:p w14:paraId="3EF5C738" w14:textId="77777777" w:rsidR="00711677" w:rsidRDefault="00711677" w:rsidP="00353D58">
      <w:pPr>
        <w:spacing w:after="0" w:line="240" w:lineRule="auto"/>
        <w:jc w:val="both"/>
        <w:rPr>
          <w:rFonts w:eastAsia="Times New Roman" w:cs="Times New Roman"/>
          <w:lang w:eastAsia="da-DK"/>
        </w:rPr>
      </w:pPr>
    </w:p>
    <w:p w14:paraId="0116D7FF" w14:textId="7F4D3FFF" w:rsidR="00F73BB7" w:rsidRDefault="000E0FE7" w:rsidP="00E33FFE">
      <w:pPr>
        <w:jc w:val="both"/>
      </w:pPr>
      <w:r w:rsidRPr="00087A10">
        <w:rPr>
          <w:noProof/>
          <w:lang w:eastAsia="da-DK"/>
        </w:rPr>
        <w:drawing>
          <wp:inline distT="0" distB="0" distL="0" distR="0" wp14:anchorId="519D138B" wp14:editId="1203A9B8">
            <wp:extent cx="4857750" cy="24860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486025"/>
                    </a:xfrm>
                    <a:prstGeom prst="rect">
                      <a:avLst/>
                    </a:prstGeom>
                    <a:noFill/>
                    <a:ln>
                      <a:noFill/>
                    </a:ln>
                  </pic:spPr>
                </pic:pic>
              </a:graphicData>
            </a:graphic>
          </wp:inline>
        </w:drawing>
      </w:r>
    </w:p>
    <w:p w14:paraId="392F9972" w14:textId="15502854" w:rsidR="001A6C3A" w:rsidRPr="00CE7550" w:rsidRDefault="00CE7550" w:rsidP="00E33FFE">
      <w:pPr>
        <w:jc w:val="both"/>
        <w:rPr>
          <w:rFonts w:asciiTheme="majorHAnsi" w:hAnsiTheme="majorHAnsi"/>
          <w:sz w:val="16"/>
          <w:szCs w:val="16"/>
        </w:rPr>
      </w:pPr>
      <w:r w:rsidRPr="00CE7550">
        <w:rPr>
          <w:rFonts w:asciiTheme="majorHAnsi" w:hAnsiTheme="majorHAnsi"/>
          <w:sz w:val="16"/>
          <w:szCs w:val="16"/>
        </w:rPr>
        <w:t xml:space="preserve">Figur </w:t>
      </w:r>
      <w:r w:rsidR="001778C1">
        <w:rPr>
          <w:rFonts w:asciiTheme="majorHAnsi" w:hAnsiTheme="majorHAnsi"/>
          <w:sz w:val="16"/>
          <w:szCs w:val="16"/>
        </w:rPr>
        <w:t>4</w:t>
      </w:r>
      <w:r w:rsidRPr="00CE7550">
        <w:rPr>
          <w:rFonts w:asciiTheme="majorHAnsi" w:hAnsiTheme="majorHAnsi"/>
          <w:sz w:val="16"/>
          <w:szCs w:val="16"/>
        </w:rPr>
        <w:t xml:space="preserve"> PLC Kurve “</w:t>
      </w:r>
      <w:r w:rsidRPr="00CE7550">
        <w:rPr>
          <w:rFonts w:asciiTheme="majorHAnsi" w:hAnsiTheme="majorHAnsi"/>
          <w:i/>
          <w:sz w:val="16"/>
          <w:szCs w:val="16"/>
        </w:rPr>
        <w:t>Product</w:t>
      </w:r>
      <w:r w:rsidRPr="003E4E0A">
        <w:rPr>
          <w:rFonts w:asciiTheme="majorHAnsi" w:hAnsiTheme="majorHAnsi"/>
          <w:i/>
          <w:sz w:val="16"/>
          <w:szCs w:val="16"/>
        </w:rPr>
        <w:t xml:space="preserve"> </w:t>
      </w:r>
      <w:r w:rsidR="0068352E" w:rsidRPr="003E4E0A">
        <w:rPr>
          <w:rFonts w:asciiTheme="majorHAnsi" w:hAnsiTheme="majorHAnsi"/>
          <w:i/>
          <w:sz w:val="16"/>
          <w:szCs w:val="16"/>
        </w:rPr>
        <w:t>Life</w:t>
      </w:r>
      <w:r w:rsidRPr="0068352E">
        <w:rPr>
          <w:rFonts w:asciiTheme="majorHAnsi" w:hAnsiTheme="majorHAnsi"/>
          <w:i/>
          <w:sz w:val="16"/>
          <w:szCs w:val="16"/>
          <w:lang w:val="en-AU"/>
        </w:rPr>
        <w:t xml:space="preserve"> </w:t>
      </w:r>
      <w:r w:rsidR="00513DF2" w:rsidRPr="0068352E">
        <w:rPr>
          <w:rFonts w:asciiTheme="majorHAnsi" w:hAnsiTheme="majorHAnsi"/>
          <w:i/>
          <w:sz w:val="16"/>
          <w:szCs w:val="16"/>
          <w:lang w:val="en-AU"/>
        </w:rPr>
        <w:t>Circle</w:t>
      </w:r>
      <w:r w:rsidRPr="00CE7550">
        <w:rPr>
          <w:rFonts w:asciiTheme="majorHAnsi" w:hAnsiTheme="majorHAnsi"/>
          <w:i/>
          <w:sz w:val="16"/>
          <w:szCs w:val="16"/>
        </w:rPr>
        <w:t xml:space="preserve">” </w:t>
      </w:r>
      <w:r w:rsidRPr="00CE7550">
        <w:rPr>
          <w:rFonts w:asciiTheme="majorHAnsi" w:hAnsiTheme="majorHAnsi"/>
          <w:sz w:val="16"/>
          <w:szCs w:val="16"/>
        </w:rPr>
        <w:t>viser et produkts livscyklus</w:t>
      </w:r>
    </w:p>
    <w:p w14:paraId="7BC7FB9A" w14:textId="77777777" w:rsidR="001C2B69" w:rsidRDefault="001C2B69" w:rsidP="00E33FFE">
      <w:pPr>
        <w:jc w:val="both"/>
      </w:pPr>
    </w:p>
    <w:p w14:paraId="31D06373" w14:textId="77777777" w:rsidR="00B318C5" w:rsidRDefault="00B318C5" w:rsidP="00E33FFE">
      <w:pPr>
        <w:jc w:val="both"/>
      </w:pPr>
    </w:p>
    <w:p w14:paraId="22840AF8" w14:textId="77777777" w:rsidR="00B318C5" w:rsidRDefault="00B318C5" w:rsidP="00E33FFE">
      <w:pPr>
        <w:jc w:val="both"/>
      </w:pPr>
    </w:p>
    <w:p w14:paraId="3EA59DEA" w14:textId="77777777" w:rsidR="00B318C5" w:rsidRPr="00CE7550" w:rsidRDefault="00B318C5" w:rsidP="00E33FFE">
      <w:pPr>
        <w:jc w:val="both"/>
      </w:pPr>
    </w:p>
    <w:p w14:paraId="34C79A79" w14:textId="3A054AE4" w:rsidR="00A12833" w:rsidRDefault="00A12833" w:rsidP="00E33FFE">
      <w:pPr>
        <w:jc w:val="both"/>
        <w:rPr>
          <w:rFonts w:asciiTheme="majorHAnsi" w:hAnsiTheme="majorHAnsi"/>
          <w:b/>
          <w:sz w:val="28"/>
          <w:szCs w:val="28"/>
        </w:rPr>
      </w:pPr>
    </w:p>
    <w:p w14:paraId="486D6269" w14:textId="77777777" w:rsidR="00D35940" w:rsidRDefault="00D35940" w:rsidP="00E33FFE">
      <w:pPr>
        <w:jc w:val="both"/>
        <w:rPr>
          <w:rFonts w:asciiTheme="majorHAnsi" w:hAnsiTheme="majorHAnsi"/>
          <w:b/>
          <w:sz w:val="28"/>
          <w:szCs w:val="28"/>
        </w:rPr>
      </w:pPr>
    </w:p>
    <w:p w14:paraId="48882DDB" w14:textId="3B687FAA" w:rsidR="002B22F7" w:rsidRDefault="002B22F7" w:rsidP="00E33FFE">
      <w:pPr>
        <w:jc w:val="both"/>
        <w:rPr>
          <w:rFonts w:asciiTheme="majorHAnsi" w:hAnsiTheme="majorHAnsi"/>
          <w:b/>
          <w:sz w:val="28"/>
          <w:szCs w:val="28"/>
        </w:rPr>
      </w:pPr>
      <w:r>
        <w:rPr>
          <w:rFonts w:asciiTheme="majorHAnsi" w:hAnsiTheme="majorHAnsi"/>
          <w:b/>
          <w:sz w:val="28"/>
          <w:szCs w:val="28"/>
        </w:rPr>
        <w:t>6.1 Udbud og efterspørgsel</w:t>
      </w:r>
    </w:p>
    <w:p w14:paraId="692694C0" w14:textId="32F66EBB" w:rsidR="002B22F7" w:rsidRPr="002B22F7" w:rsidRDefault="002B22F7" w:rsidP="00E33FFE">
      <w:pPr>
        <w:jc w:val="both"/>
      </w:pPr>
      <w:r>
        <w:t>Nedenfor vil jeg se på udbud og efterspørgsel, hvilke konkurrenter og kunder findes der som påvirker prisfastsættelsen for Graniou.</w:t>
      </w:r>
    </w:p>
    <w:p w14:paraId="6C25231D" w14:textId="122AB49C" w:rsidR="001A6C3A" w:rsidRPr="005A2D57" w:rsidRDefault="00B318C5" w:rsidP="00E33FFE">
      <w:pPr>
        <w:jc w:val="both"/>
        <w:rPr>
          <w:rFonts w:asciiTheme="majorHAnsi" w:hAnsiTheme="majorHAnsi"/>
          <w:b/>
          <w:sz w:val="28"/>
          <w:szCs w:val="28"/>
        </w:rPr>
      </w:pPr>
      <w:r>
        <w:rPr>
          <w:rFonts w:asciiTheme="majorHAnsi" w:hAnsiTheme="majorHAnsi"/>
          <w:b/>
          <w:sz w:val="28"/>
          <w:szCs w:val="28"/>
        </w:rPr>
        <w:t>6.1</w:t>
      </w:r>
      <w:r w:rsidR="002B22F7">
        <w:rPr>
          <w:rFonts w:asciiTheme="majorHAnsi" w:hAnsiTheme="majorHAnsi"/>
          <w:b/>
          <w:sz w:val="28"/>
          <w:szCs w:val="28"/>
        </w:rPr>
        <w:t>.1</w:t>
      </w:r>
      <w:r>
        <w:rPr>
          <w:rFonts w:asciiTheme="majorHAnsi" w:hAnsiTheme="majorHAnsi"/>
          <w:b/>
          <w:sz w:val="28"/>
          <w:szCs w:val="28"/>
        </w:rPr>
        <w:t xml:space="preserve"> </w:t>
      </w:r>
      <w:r w:rsidR="001A6C3A" w:rsidRPr="005A2D57">
        <w:rPr>
          <w:rFonts w:asciiTheme="majorHAnsi" w:hAnsiTheme="majorHAnsi"/>
          <w:b/>
          <w:sz w:val="28"/>
          <w:szCs w:val="28"/>
        </w:rPr>
        <w:t>Konkurrenterne</w:t>
      </w:r>
    </w:p>
    <w:p w14:paraId="29D727FA" w14:textId="686554F1" w:rsidR="00EE1B33" w:rsidRDefault="00EE1B33" w:rsidP="00E33FFE">
      <w:pPr>
        <w:jc w:val="both"/>
      </w:pPr>
      <w:r>
        <w:rPr>
          <w:noProof/>
          <w:lang w:eastAsia="da-DK"/>
        </w:rPr>
        <w:drawing>
          <wp:anchor distT="0" distB="0" distL="114300" distR="114300" simplePos="0" relativeHeight="251745280" behindDoc="1" locked="0" layoutInCell="1" allowOverlap="1" wp14:anchorId="114FB0DC" wp14:editId="766937E7">
            <wp:simplePos x="0" y="0"/>
            <wp:positionH relativeFrom="column">
              <wp:posOffset>-5715</wp:posOffset>
            </wp:positionH>
            <wp:positionV relativeFrom="paragraph">
              <wp:posOffset>480060</wp:posOffset>
            </wp:positionV>
            <wp:extent cx="1250950" cy="693420"/>
            <wp:effectExtent l="0" t="0" r="635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l_news_logo.png"/>
                    <pic:cNvPicPr/>
                  </pic:nvPicPr>
                  <pic:blipFill>
                    <a:blip r:embed="rId12">
                      <a:extLst>
                        <a:ext uri="{28A0092B-C50C-407E-A947-70E740481C1C}">
                          <a14:useLocalDpi xmlns:a14="http://schemas.microsoft.com/office/drawing/2010/main" val="0"/>
                        </a:ext>
                      </a:extLst>
                    </a:blip>
                    <a:stretch>
                      <a:fillRect/>
                    </a:stretch>
                  </pic:blipFill>
                  <pic:spPr>
                    <a:xfrm>
                      <a:off x="0" y="0"/>
                      <a:ext cx="1250950" cy="69342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746304" behindDoc="1" locked="0" layoutInCell="1" allowOverlap="1" wp14:anchorId="7EAA88D1" wp14:editId="339857B3">
            <wp:simplePos x="0" y="0"/>
            <wp:positionH relativeFrom="column">
              <wp:posOffset>1860550</wp:posOffset>
            </wp:positionH>
            <wp:positionV relativeFrom="paragraph">
              <wp:posOffset>413385</wp:posOffset>
            </wp:positionV>
            <wp:extent cx="1371600" cy="764540"/>
            <wp:effectExtent l="0" t="0" r="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zwcwulu8nf5vd4b.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76454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747328" behindDoc="1" locked="0" layoutInCell="1" allowOverlap="1" wp14:anchorId="62002603" wp14:editId="12787E77">
            <wp:simplePos x="0" y="0"/>
            <wp:positionH relativeFrom="column">
              <wp:posOffset>3594100</wp:posOffset>
            </wp:positionH>
            <wp:positionV relativeFrom="paragraph">
              <wp:posOffset>380365</wp:posOffset>
            </wp:positionV>
            <wp:extent cx="2000885" cy="93980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com.png"/>
                    <pic:cNvPicPr/>
                  </pic:nvPicPr>
                  <pic:blipFill>
                    <a:blip r:embed="rId14">
                      <a:extLst>
                        <a:ext uri="{28A0092B-C50C-407E-A947-70E740481C1C}">
                          <a14:useLocalDpi xmlns:a14="http://schemas.microsoft.com/office/drawing/2010/main" val="0"/>
                        </a:ext>
                      </a:extLst>
                    </a:blip>
                    <a:stretch>
                      <a:fillRect/>
                    </a:stretch>
                  </pic:blipFill>
                  <pic:spPr>
                    <a:xfrm>
                      <a:off x="0" y="0"/>
                      <a:ext cx="2000885" cy="939800"/>
                    </a:xfrm>
                    <a:prstGeom prst="rect">
                      <a:avLst/>
                    </a:prstGeom>
                  </pic:spPr>
                </pic:pic>
              </a:graphicData>
            </a:graphic>
            <wp14:sizeRelH relativeFrom="page">
              <wp14:pctWidth>0</wp14:pctWidth>
            </wp14:sizeRelH>
            <wp14:sizeRelV relativeFrom="page">
              <wp14:pctHeight>0</wp14:pctHeight>
            </wp14:sizeRelV>
          </wp:anchor>
        </w:drawing>
      </w:r>
      <w:r w:rsidR="00922C86">
        <w:t xml:space="preserve">Graniou kæmper om udbuddet mod tre store konkurrenter som alle, ligesom Graniou, </w:t>
      </w:r>
      <w:r w:rsidR="0035119C">
        <w:t xml:space="preserve">er en del af en større koncern. </w:t>
      </w:r>
    </w:p>
    <w:p w14:paraId="3E4AFC79" w14:textId="77777777" w:rsidR="00EE1B33" w:rsidRDefault="00EE1B33" w:rsidP="00E33FFE">
      <w:pPr>
        <w:jc w:val="both"/>
      </w:pPr>
    </w:p>
    <w:p w14:paraId="5DC486AC" w14:textId="77777777" w:rsidR="00EE1B33" w:rsidRDefault="00EE1B33" w:rsidP="00E33FFE">
      <w:pPr>
        <w:jc w:val="both"/>
      </w:pPr>
    </w:p>
    <w:p w14:paraId="576F50B8" w14:textId="77777777" w:rsidR="00EE1B33" w:rsidRDefault="00EE1B33" w:rsidP="00E33FFE">
      <w:pPr>
        <w:jc w:val="both"/>
      </w:pPr>
    </w:p>
    <w:p w14:paraId="7142F199" w14:textId="3B68BBA2" w:rsidR="00465478" w:rsidRPr="0068352E" w:rsidRDefault="0035119C" w:rsidP="00E33FFE">
      <w:pPr>
        <w:jc w:val="both"/>
        <w:rPr>
          <w:lang w:val="en-AU"/>
        </w:rPr>
      </w:pPr>
      <w:r>
        <w:t xml:space="preserve">Sammenlignet er Graniou den af de fire virksomheder med færrest ansatte. </w:t>
      </w:r>
      <w:r w:rsidR="00922C86">
        <w:t>En af forskelle</w:t>
      </w:r>
      <w:r w:rsidR="00E84551">
        <w:t>ne</w:t>
      </w:r>
      <w:r w:rsidR="00922C86">
        <w:t xml:space="preserve"> på Graniou og de tre konkurrenter er at </w:t>
      </w:r>
      <w:r w:rsidR="009C7FD1">
        <w:t xml:space="preserve">de </w:t>
      </w:r>
      <w:r w:rsidR="00922C86">
        <w:t xml:space="preserve">alle </w:t>
      </w:r>
      <w:r w:rsidR="005A3146">
        <w:t>tre har</w:t>
      </w:r>
      <w:r w:rsidR="00922C86">
        <w:t xml:space="preserve"> andre </w:t>
      </w:r>
      <w:r w:rsidR="00CE635A">
        <w:t>under</w:t>
      </w:r>
      <w:r w:rsidR="00922C86">
        <w:t>afdelinger</w:t>
      </w:r>
      <w:r w:rsidR="005A3146">
        <w:t xml:space="preserve"> i Danmark eksempelvis elektrikervirksomhed</w:t>
      </w:r>
      <w:r w:rsidR="00E84551">
        <w:t xml:space="preserve"> </w:t>
      </w:r>
      <w:r w:rsidR="005A3146">
        <w:t>udover</w:t>
      </w:r>
      <w:r w:rsidR="00922C86">
        <w:t xml:space="preserve"> Telecom</w:t>
      </w:r>
      <w:r w:rsidR="00E84551">
        <w:t>, hvorimod Graniou ”kun” har sin telecom afdeling.</w:t>
      </w:r>
      <w:r w:rsidR="009C7FD1">
        <w:t xml:space="preserve"> </w:t>
      </w:r>
      <w:r>
        <w:t>Det gør at de har mulighed for at stå stærkere på det danske marked da de kan sprede sig over flere marked</w:t>
      </w:r>
      <w:r w:rsidR="0088539C">
        <w:t>er</w:t>
      </w:r>
      <w:r>
        <w:t>. Samtidig må det vurderes at de har større mulighed for at fordele deres faste omkostninger imellem afdelinger for på den måde at kunne holde timeprisen nede. En af de ting det afspejler sig i er måden de prisfastsætter på</w:t>
      </w:r>
      <w:r w:rsidR="00EE1B33">
        <w:t>, de tr</w:t>
      </w:r>
      <w:r w:rsidR="009C7FD1">
        <w:t xml:space="preserve">e konkurrenter </w:t>
      </w:r>
      <w:r w:rsidR="00465478">
        <w:t>anvender</w:t>
      </w:r>
      <w:r w:rsidR="00E84551">
        <w:t xml:space="preserve"> mere den</w:t>
      </w:r>
      <w:r w:rsidR="009C7FD1">
        <w:t xml:space="preserve"> konkurrencebasere</w:t>
      </w:r>
      <w:r w:rsidR="00E84551">
        <w:t>de</w:t>
      </w:r>
      <w:r w:rsidR="009C7FD1">
        <w:t xml:space="preserve"> prisfastsættelse hvor</w:t>
      </w:r>
      <w:r w:rsidR="00E84551">
        <w:t xml:space="preserve"> </w:t>
      </w:r>
      <w:r w:rsidR="009C7FD1">
        <w:t xml:space="preserve">Graniou der imod har en </w:t>
      </w:r>
      <w:r w:rsidR="00CC1366">
        <w:t xml:space="preserve">mere </w:t>
      </w:r>
      <w:r w:rsidR="009C7FD1">
        <w:t>omk</w:t>
      </w:r>
      <w:r w:rsidR="00CC1366">
        <w:t>ostningsbaseret prisfastsættelse.</w:t>
      </w:r>
      <w:r w:rsidR="00E84551">
        <w:t xml:space="preserve"> </w:t>
      </w:r>
      <w:r w:rsidR="00465478">
        <w:t>Man taler som regel om brug af et eller flere parametre når der tales prisfastsættelse</w:t>
      </w:r>
      <w:r w:rsidR="00EE1B33">
        <w:rPr>
          <w:rStyle w:val="Fodnotehenvisning"/>
        </w:rPr>
        <w:footnoteReference w:id="10"/>
      </w:r>
      <w:r w:rsidR="00465478">
        <w:t>:</w:t>
      </w:r>
    </w:p>
    <w:p w14:paraId="0B85C0AB" w14:textId="56A63910" w:rsidR="00465478" w:rsidRPr="00BF6E82" w:rsidRDefault="0068352E" w:rsidP="00E33FFE">
      <w:pPr>
        <w:jc w:val="both"/>
        <w:rPr>
          <w:i/>
        </w:rPr>
      </w:pPr>
      <w:r w:rsidRPr="0068352E">
        <w:rPr>
          <w:i/>
          <w:lang w:val="en-AU"/>
        </w:rPr>
        <w:t>Mark-up</w:t>
      </w:r>
      <w:r w:rsidR="00465478" w:rsidRPr="00BF6E82">
        <w:rPr>
          <w:i/>
        </w:rPr>
        <w:t xml:space="preserve"> baseret – når hvert produkt tillægges en hvis avance </w:t>
      </w:r>
    </w:p>
    <w:p w14:paraId="50A9C46C" w14:textId="4FD7A46D" w:rsidR="00035F84" w:rsidRPr="00BF6E82" w:rsidRDefault="00465478" w:rsidP="00E33FFE">
      <w:pPr>
        <w:jc w:val="both"/>
        <w:rPr>
          <w:i/>
        </w:rPr>
      </w:pPr>
      <w:r w:rsidRPr="00BF6E82">
        <w:rPr>
          <w:i/>
        </w:rPr>
        <w:t xml:space="preserve">Konkurrencebaseret – sænker konkurrenten prisen </w:t>
      </w:r>
      <w:r w:rsidR="00312287" w:rsidRPr="00BF6E82">
        <w:rPr>
          <w:i/>
        </w:rPr>
        <w:t>ændrer vi også prisen</w:t>
      </w:r>
    </w:p>
    <w:p w14:paraId="3EAF420B" w14:textId="2408EF43" w:rsidR="00312287" w:rsidRPr="00BF6E82" w:rsidRDefault="00312287" w:rsidP="00E33FFE">
      <w:pPr>
        <w:jc w:val="both"/>
        <w:rPr>
          <w:i/>
        </w:rPr>
      </w:pPr>
      <w:r w:rsidRPr="00BF6E82">
        <w:rPr>
          <w:i/>
        </w:rPr>
        <w:t>Omkostningsbaseret – ændre omkostningerne sig ændrer prisen sig</w:t>
      </w:r>
    </w:p>
    <w:p w14:paraId="64D688D0" w14:textId="0A602E00" w:rsidR="00312287" w:rsidRPr="00BF6E82" w:rsidRDefault="00312287" w:rsidP="00E33FFE">
      <w:pPr>
        <w:jc w:val="both"/>
        <w:rPr>
          <w:i/>
        </w:rPr>
      </w:pPr>
      <w:r w:rsidRPr="00BF6E82">
        <w:rPr>
          <w:i/>
        </w:rPr>
        <w:t xml:space="preserve">Efterspørgselsbaseret – ændre efterspørgslen sig ændrer prisen sig. </w:t>
      </w:r>
    </w:p>
    <w:p w14:paraId="05CFA234" w14:textId="1C736ED1" w:rsidR="00312287" w:rsidRDefault="00EE1B33" w:rsidP="00E33FFE">
      <w:pPr>
        <w:jc w:val="both"/>
      </w:pPr>
      <w:r>
        <w:t>Det er ofte et mix af to eller flere parametre som gør sig gældende, Graniou anvender sig af omkostnings- og konkurrencebaseret prisfastsættelse i fordel</w:t>
      </w:r>
      <w:r w:rsidR="0088539C">
        <w:t>ingen</w:t>
      </w:r>
      <w:r>
        <w:t xml:space="preserve"> ca. 80/20 og i sjældne tilfælde når nu teknologi introduceres på marked, kan der være mulighed for at anvende en efterspørgselsbaseret prisfastsættelse, men kun så længe at teknologien er ny og kundernes efterspørgsel er markant. </w:t>
      </w:r>
      <w:r w:rsidR="0035119C">
        <w:t xml:space="preserve"> </w:t>
      </w:r>
    </w:p>
    <w:p w14:paraId="5698CC50" w14:textId="22606DE9" w:rsidR="00CC1366" w:rsidRDefault="00CC1366" w:rsidP="00E33FFE">
      <w:pPr>
        <w:jc w:val="both"/>
      </w:pPr>
    </w:p>
    <w:p w14:paraId="3EE307BB" w14:textId="77777777" w:rsidR="00CC1366" w:rsidRDefault="00CC1366" w:rsidP="00E33FFE">
      <w:pPr>
        <w:jc w:val="both"/>
      </w:pPr>
    </w:p>
    <w:p w14:paraId="26AC75A4" w14:textId="77777777" w:rsidR="00CC1366" w:rsidRDefault="00CC1366" w:rsidP="00E33FFE">
      <w:pPr>
        <w:jc w:val="both"/>
      </w:pPr>
    </w:p>
    <w:p w14:paraId="1BE13895" w14:textId="77777777" w:rsidR="00035F84" w:rsidRDefault="00035F84" w:rsidP="00E33FFE">
      <w:pPr>
        <w:jc w:val="both"/>
      </w:pPr>
    </w:p>
    <w:p w14:paraId="3C95B9D3" w14:textId="7DD72091" w:rsidR="00350D36" w:rsidRDefault="00795D17" w:rsidP="00E33FFE">
      <w:pPr>
        <w:jc w:val="both"/>
      </w:pPr>
      <w:r>
        <w:t xml:space="preserve"> </w:t>
      </w:r>
      <w:r w:rsidR="00350D36">
        <w:t xml:space="preserve"> </w:t>
      </w:r>
    </w:p>
    <w:p w14:paraId="288B5C28" w14:textId="4DACAB9F" w:rsidR="001A6C3A" w:rsidRPr="005A2D57" w:rsidRDefault="002B22F7" w:rsidP="00E07CC9">
      <w:pPr>
        <w:rPr>
          <w:rFonts w:asciiTheme="majorHAnsi" w:hAnsiTheme="majorHAnsi"/>
          <w:b/>
          <w:sz w:val="28"/>
          <w:szCs w:val="28"/>
        </w:rPr>
      </w:pPr>
      <w:r>
        <w:rPr>
          <w:rFonts w:asciiTheme="majorHAnsi" w:hAnsiTheme="majorHAnsi"/>
          <w:b/>
          <w:sz w:val="28"/>
          <w:szCs w:val="28"/>
        </w:rPr>
        <w:t>6</w:t>
      </w:r>
      <w:r w:rsidR="00B318C5">
        <w:rPr>
          <w:rFonts w:asciiTheme="majorHAnsi" w:hAnsiTheme="majorHAnsi"/>
          <w:b/>
          <w:sz w:val="28"/>
          <w:szCs w:val="28"/>
        </w:rPr>
        <w:t>.</w:t>
      </w:r>
      <w:r>
        <w:rPr>
          <w:rFonts w:asciiTheme="majorHAnsi" w:hAnsiTheme="majorHAnsi"/>
          <w:b/>
          <w:sz w:val="28"/>
          <w:szCs w:val="28"/>
        </w:rPr>
        <w:t>1.2</w:t>
      </w:r>
      <w:r w:rsidR="00B318C5">
        <w:rPr>
          <w:rFonts w:asciiTheme="majorHAnsi" w:hAnsiTheme="majorHAnsi"/>
          <w:b/>
          <w:sz w:val="28"/>
          <w:szCs w:val="28"/>
        </w:rPr>
        <w:t xml:space="preserve"> </w:t>
      </w:r>
      <w:r w:rsidR="00E07CC9" w:rsidRPr="005A2D57">
        <w:rPr>
          <w:rFonts w:asciiTheme="majorHAnsi" w:hAnsiTheme="majorHAnsi"/>
          <w:b/>
          <w:sz w:val="28"/>
          <w:szCs w:val="28"/>
        </w:rPr>
        <w:t>Kunder</w:t>
      </w:r>
    </w:p>
    <w:p w14:paraId="0D461706" w14:textId="77777777" w:rsidR="00404359" w:rsidRDefault="00E07CC9" w:rsidP="00E07CC9">
      <w:pPr>
        <w:jc w:val="both"/>
      </w:pPr>
      <w:r>
        <w:t>Der findes pt. 4 teleselskaber i Danmark, herunder, Hi3G, TDC, Telenor og Telia. De to sidstnævnte står overfor en snarlig sammenlægning såfremt det bliver godkendt af EU, beslutningen forventes at være på plads i efteråret 2015. Sammenlægges selskaberne vil det skabe en større konkurrence idet der vil være en kunde mindre og der forventes færre opgaver da deres udstyr køres sammen og der ikke længere er to separate operatører i den samme mast eksempelvis. Det vil give kunder</w:t>
      </w:r>
      <w:r w:rsidR="00404359">
        <w:t>ne</w:t>
      </w:r>
      <w:r>
        <w:t xml:space="preserve"> endnu større magt og de vil få mulighed for at kunne presse priserne endnu mere.</w:t>
      </w:r>
    </w:p>
    <w:p w14:paraId="25710754" w14:textId="1CF0B27E" w:rsidR="003A075E" w:rsidRDefault="006424E9" w:rsidP="00E07CC9">
      <w:pPr>
        <w:jc w:val="both"/>
      </w:pPr>
      <w:r>
        <w:t>I dag arbejder Graniou for 2 af selskaber</w:t>
      </w:r>
      <w:r w:rsidR="003A075E">
        <w:t>ne</w:t>
      </w:r>
      <w:r>
        <w:t>, Hi3G og Telenor.</w:t>
      </w:r>
      <w:r w:rsidR="003A075E">
        <w:t xml:space="preserve"> 90 % af Granious omsætning bliver genereret af disse to kunder, de resterende 10 % bliver </w:t>
      </w:r>
      <w:r w:rsidR="00513DF2">
        <w:t>generet</w:t>
      </w:r>
      <w:r w:rsidR="003A075E">
        <w:t xml:space="preserve"> af virksomhedens små-kunder </w:t>
      </w:r>
      <w:r w:rsidR="00404359">
        <w:t>som hovedsageligt formidler teleydelser i ’business to business’ øjemed. Graniou har et rigtig godt samarbejde med både Hi3G og Telenor og værner også meget om dem som kunder. De to selskaber er på nuværende tidspunkt Granious eksistens grundlag.</w:t>
      </w:r>
      <w:r w:rsidR="00DF21DB">
        <w:t xml:space="preserve"> </w:t>
      </w:r>
      <w:r w:rsidR="00404359">
        <w:t xml:space="preserve"> </w:t>
      </w:r>
    </w:p>
    <w:p w14:paraId="6AF0A21A" w14:textId="4AB52AA9" w:rsidR="00512771" w:rsidRDefault="006424E9" w:rsidP="00E07CC9">
      <w:pPr>
        <w:jc w:val="both"/>
      </w:pPr>
      <w:r>
        <w:t xml:space="preserve"> TDC har netop afsluttet en opfattende udskiftning af deres udstyr med HUAWEI som</w:t>
      </w:r>
      <w:r w:rsidRPr="0068352E">
        <w:rPr>
          <w:lang w:val="en-AU"/>
        </w:rPr>
        <w:t xml:space="preserve"> supplier</w:t>
      </w:r>
      <w:r>
        <w:t xml:space="preserve"> af udst</w:t>
      </w:r>
      <w:r w:rsidR="003A075E">
        <w:t xml:space="preserve">yret. HUAWEI fik til opgave af TDC at udskifte alt deres udstyr og selv sørge for at finde passende </w:t>
      </w:r>
      <w:r w:rsidR="00513DF2">
        <w:t>leverandører</w:t>
      </w:r>
      <w:r w:rsidR="00EE1B33">
        <w:t>,</w:t>
      </w:r>
      <w:r w:rsidR="00513DF2">
        <w:t xml:space="preserve"> Graniou</w:t>
      </w:r>
      <w:r w:rsidR="003A075E">
        <w:t xml:space="preserve"> blev vurderet til at være for dyr en leverandør, så de kom ikke med i puljen om TDC’s udskiftninger. I stedet </w:t>
      </w:r>
      <w:r w:rsidR="00512771">
        <w:t>blev Graniou</w:t>
      </w:r>
      <w:r w:rsidR="00404359">
        <w:t>s</w:t>
      </w:r>
      <w:r w:rsidR="00512771">
        <w:t xml:space="preserve"> konkurrenter anvendt</w:t>
      </w:r>
      <w:r w:rsidR="00EE1B33">
        <w:t>.</w:t>
      </w:r>
      <w:r w:rsidR="00512771">
        <w:t xml:space="preserve"> </w:t>
      </w:r>
    </w:p>
    <w:p w14:paraId="1A964258" w14:textId="1BD3D075" w:rsidR="00512771" w:rsidRDefault="00512771" w:rsidP="00E07CC9">
      <w:pPr>
        <w:jc w:val="both"/>
      </w:pPr>
      <w:r>
        <w:t xml:space="preserve">Graniou har store problemer med at få Telia som kunde, det grundet </w:t>
      </w:r>
      <w:r w:rsidR="00404359">
        <w:t>samarbejde</w:t>
      </w:r>
      <w:r w:rsidR="00513DF2">
        <w:t>s</w:t>
      </w:r>
      <w:r>
        <w:t xml:space="preserve"> </w:t>
      </w:r>
      <w:r w:rsidR="00513DF2">
        <w:t>vanskeligheder</w:t>
      </w:r>
      <w:r>
        <w:t xml:space="preserve"> med d</w:t>
      </w:r>
      <w:r w:rsidR="00404359">
        <w:t>en nuværende direktør hos Telia.</w:t>
      </w:r>
      <w:r>
        <w:t xml:space="preserve"> </w:t>
      </w:r>
      <w:r w:rsidR="00404359">
        <w:t>Han har i tidligere</w:t>
      </w:r>
      <w:r>
        <w:t xml:space="preserve"> sammenhæng</w:t>
      </w:r>
      <w:r w:rsidR="00404359">
        <w:t>e, før han var hos Telia,</w:t>
      </w:r>
      <w:r>
        <w:t xml:space="preserve"> </w:t>
      </w:r>
      <w:r w:rsidR="00513DF2">
        <w:t>samarbejdet</w:t>
      </w:r>
      <w:r>
        <w:t xml:space="preserve"> med Graniou, men de kom på kant af hinanden og det har varet ved lige siden. De</w:t>
      </w:r>
      <w:r w:rsidR="00404359">
        <w:t>r</w:t>
      </w:r>
      <w:r>
        <w:t xml:space="preserve"> er blevet brugt rigtig meget energi igennem årene fra </w:t>
      </w:r>
      <w:r w:rsidR="00513DF2">
        <w:t>Granious</w:t>
      </w:r>
      <w:r>
        <w:t xml:space="preserve"> side, på at udbedre denne misforståelse men det er ikke lykkedes endnu, der er derfor lange udsigter til et samarbejde med Telia.</w:t>
      </w:r>
    </w:p>
    <w:p w14:paraId="198251C7" w14:textId="7AE0B97E" w:rsidR="001556E4" w:rsidRDefault="00CC1366" w:rsidP="001556E4">
      <w:pPr>
        <w:jc w:val="both"/>
      </w:pPr>
      <w:r>
        <w:t>Kunderne har som udgangspunkt ikke forskellige præferencer til deres leverandører hvilket gør at det bliver meget prisorienteret, når der skal udvælges en leverandør</w:t>
      </w:r>
      <w:r w:rsidR="00F96E33">
        <w:t>.</w:t>
      </w:r>
      <w:r>
        <w:t xml:space="preserve"> </w:t>
      </w:r>
      <w:r w:rsidR="00F96E33">
        <w:t>I</w:t>
      </w:r>
      <w:r>
        <w:t xml:space="preserve">det der er få, men store kunder gør det at de kan anvende sig af </w:t>
      </w:r>
      <w:r w:rsidRPr="00CC1366">
        <w:rPr>
          <w:i/>
        </w:rPr>
        <w:t>stordriftsfordele</w:t>
      </w:r>
      <w:r>
        <w:rPr>
          <w:rStyle w:val="Fodnotehenvisning"/>
          <w:i/>
        </w:rPr>
        <w:footnoteReference w:id="11"/>
      </w:r>
      <w:r w:rsidR="00F96E33">
        <w:t xml:space="preserve">, det foregår via rammeaftaler som teleselskaberne forhandler med leverandørerne. </w:t>
      </w:r>
      <w:r w:rsidR="001556E4">
        <w:rPr>
          <w:rFonts w:ascii="Calibri" w:hAnsi="Calibri"/>
          <w:color w:val="000000"/>
        </w:rPr>
        <w:t xml:space="preserve">En rammeaftale er en aftale, indgået mellem kunden og leverandørerne, med det formål at fastsætte vilkårene for de kontrakter, der skal indgås i løbet af den givne periode, især med hensyn til pris. Når aftalen kommer i udbud </w:t>
      </w:r>
      <w:r w:rsidR="00404359">
        <w:rPr>
          <w:rFonts w:ascii="Calibri" w:hAnsi="Calibri"/>
          <w:color w:val="000000"/>
        </w:rPr>
        <w:t>afgiver leverandøren priserne og det er så op til kunden om de vælger den pågældende leverandør. Det er muligt at kunden udsender udbuddet af flere omgange og hver gang vælger nogle fra</w:t>
      </w:r>
      <w:r w:rsidR="00F275D2">
        <w:rPr>
          <w:rFonts w:ascii="Calibri" w:hAnsi="Calibri"/>
          <w:color w:val="000000"/>
        </w:rPr>
        <w:t>,</w:t>
      </w:r>
      <w:r w:rsidR="00404359">
        <w:rPr>
          <w:rFonts w:ascii="Calibri" w:hAnsi="Calibri"/>
          <w:color w:val="000000"/>
        </w:rPr>
        <w:t xml:space="preserve"> for så til sidst at stå tilbage med den ønskede mængde leverandører til den ønskede pris. </w:t>
      </w:r>
      <w:r w:rsidR="00F275D2">
        <w:rPr>
          <w:rFonts w:ascii="Calibri" w:hAnsi="Calibri"/>
          <w:color w:val="000000"/>
        </w:rPr>
        <w:t xml:space="preserve">I sådan en proces er det essentielt for Graniou at have den rette prisfastsættelse, så de får rammeaftalen. </w:t>
      </w:r>
      <w:r w:rsidR="00A409AF" w:rsidRPr="0047029D">
        <w:rPr>
          <w:rFonts w:ascii="Calibri" w:hAnsi="Calibri"/>
          <w:color w:val="000000"/>
        </w:rPr>
        <w:t xml:space="preserve">Det </w:t>
      </w:r>
      <w:r w:rsidR="0047029D" w:rsidRPr="0047029D">
        <w:rPr>
          <w:rFonts w:ascii="Calibri" w:hAnsi="Calibri"/>
          <w:color w:val="000000"/>
        </w:rPr>
        <w:t>hænder</w:t>
      </w:r>
      <w:r w:rsidR="00A409AF" w:rsidRPr="0047029D">
        <w:rPr>
          <w:rFonts w:ascii="Calibri" w:hAnsi="Calibri"/>
          <w:color w:val="000000"/>
        </w:rPr>
        <w:t xml:space="preserve"> at Graniou har </w:t>
      </w:r>
      <w:r w:rsidR="0068352E" w:rsidRPr="0047029D">
        <w:rPr>
          <w:rFonts w:ascii="Calibri" w:hAnsi="Calibri"/>
          <w:i/>
          <w:color w:val="000000"/>
        </w:rPr>
        <w:t>prisdifferent</w:t>
      </w:r>
      <w:r w:rsidR="0068352E">
        <w:rPr>
          <w:rFonts w:ascii="Calibri" w:hAnsi="Calibri"/>
          <w:i/>
          <w:color w:val="000000"/>
        </w:rPr>
        <w:t>ie</w:t>
      </w:r>
      <w:r w:rsidR="0068352E" w:rsidRPr="0047029D">
        <w:rPr>
          <w:rFonts w:ascii="Calibri" w:hAnsi="Calibri"/>
          <w:i/>
          <w:color w:val="000000"/>
        </w:rPr>
        <w:t>ring</w:t>
      </w:r>
      <w:r w:rsidR="00865BEE" w:rsidRPr="0047029D">
        <w:rPr>
          <w:rStyle w:val="Fodnotehenvisning"/>
          <w:rFonts w:ascii="Calibri" w:hAnsi="Calibri"/>
          <w:i/>
          <w:color w:val="000000"/>
        </w:rPr>
        <w:footnoteReference w:id="12"/>
      </w:r>
      <w:r w:rsidR="00A409AF" w:rsidRPr="0047029D">
        <w:rPr>
          <w:rFonts w:ascii="Calibri" w:hAnsi="Calibri"/>
          <w:i/>
          <w:color w:val="000000"/>
        </w:rPr>
        <w:t xml:space="preserve"> </w:t>
      </w:r>
      <w:r w:rsidR="00A409AF" w:rsidRPr="0047029D">
        <w:rPr>
          <w:rFonts w:ascii="Calibri" w:hAnsi="Calibri"/>
          <w:color w:val="000000"/>
        </w:rPr>
        <w:t>over for sine to kunder</w:t>
      </w:r>
      <w:r w:rsidR="00865BEE" w:rsidRPr="0047029D">
        <w:rPr>
          <w:rFonts w:ascii="Calibri" w:hAnsi="Calibri"/>
          <w:color w:val="000000"/>
        </w:rPr>
        <w:t xml:space="preserve"> ved at give forskellige rabatter</w:t>
      </w:r>
      <w:r w:rsidR="00A409AF" w:rsidRPr="0047029D">
        <w:rPr>
          <w:rFonts w:ascii="Calibri" w:hAnsi="Calibri"/>
          <w:color w:val="000000"/>
        </w:rPr>
        <w:t xml:space="preserve">, dette kan lade sig gøre dels på grund af </w:t>
      </w:r>
      <w:r w:rsidR="00865BEE" w:rsidRPr="0047029D">
        <w:rPr>
          <w:rFonts w:ascii="Calibri" w:hAnsi="Calibri"/>
          <w:color w:val="000000"/>
        </w:rPr>
        <w:t>kundernes</w:t>
      </w:r>
      <w:r w:rsidR="00A409AF" w:rsidRPr="0047029D">
        <w:rPr>
          <w:rFonts w:ascii="Calibri" w:hAnsi="Calibri"/>
          <w:color w:val="000000"/>
        </w:rPr>
        <w:t xml:space="preserve"> geografiske beliggenhed og </w:t>
      </w:r>
      <w:r w:rsidR="00865BEE" w:rsidRPr="0047029D">
        <w:rPr>
          <w:rFonts w:ascii="Calibri" w:hAnsi="Calibri"/>
          <w:color w:val="000000"/>
        </w:rPr>
        <w:t>fordi de to delmarkeder er skilt</w:t>
      </w:r>
      <w:r w:rsidR="0047029D" w:rsidRPr="0047029D">
        <w:rPr>
          <w:rFonts w:ascii="Calibri" w:hAnsi="Calibri"/>
          <w:color w:val="000000"/>
        </w:rPr>
        <w:t>, da de har hver deres eget udstyr</w:t>
      </w:r>
      <w:r w:rsidR="00865BEE" w:rsidRPr="0047029D">
        <w:rPr>
          <w:rFonts w:ascii="Calibri" w:hAnsi="Calibri"/>
          <w:color w:val="000000"/>
        </w:rPr>
        <w:t>.</w:t>
      </w:r>
      <w:r w:rsidR="00865BEE">
        <w:rPr>
          <w:rFonts w:ascii="Calibri" w:hAnsi="Calibri"/>
          <w:color w:val="000000"/>
        </w:rPr>
        <w:t xml:space="preserve"> </w:t>
      </w:r>
    </w:p>
    <w:p w14:paraId="588D0EF7" w14:textId="2BB92B50" w:rsidR="006424E9" w:rsidRDefault="00512771" w:rsidP="00E07CC9">
      <w:pPr>
        <w:jc w:val="both"/>
      </w:pPr>
      <w:r>
        <w:t xml:space="preserve">  </w:t>
      </w:r>
      <w:r w:rsidR="006424E9">
        <w:t xml:space="preserve"> </w:t>
      </w:r>
    </w:p>
    <w:p w14:paraId="6B82F6F7" w14:textId="77777777" w:rsidR="00CD6741" w:rsidRDefault="00CD6741" w:rsidP="00A409AF">
      <w:pPr>
        <w:jc w:val="both"/>
        <w:rPr>
          <w:rFonts w:asciiTheme="majorHAnsi" w:hAnsiTheme="majorHAnsi"/>
          <w:b/>
          <w:sz w:val="28"/>
          <w:szCs w:val="28"/>
        </w:rPr>
      </w:pPr>
    </w:p>
    <w:p w14:paraId="1A495D11" w14:textId="77777777" w:rsidR="00CD6741" w:rsidRDefault="00CD6741" w:rsidP="00A409AF">
      <w:pPr>
        <w:jc w:val="both"/>
        <w:rPr>
          <w:rFonts w:asciiTheme="majorHAnsi" w:hAnsiTheme="majorHAnsi"/>
          <w:b/>
          <w:sz w:val="28"/>
          <w:szCs w:val="28"/>
        </w:rPr>
      </w:pPr>
    </w:p>
    <w:p w14:paraId="1F20D1C9" w14:textId="776005CF" w:rsidR="00A409AF" w:rsidRPr="005A2D57" w:rsidRDefault="002B22F7" w:rsidP="00A409AF">
      <w:pPr>
        <w:jc w:val="both"/>
        <w:rPr>
          <w:rFonts w:asciiTheme="majorHAnsi" w:hAnsiTheme="majorHAnsi"/>
          <w:b/>
          <w:sz w:val="28"/>
          <w:szCs w:val="28"/>
        </w:rPr>
      </w:pPr>
      <w:r>
        <w:rPr>
          <w:rFonts w:asciiTheme="majorHAnsi" w:hAnsiTheme="majorHAnsi"/>
          <w:b/>
          <w:sz w:val="28"/>
          <w:szCs w:val="28"/>
        </w:rPr>
        <w:t>7</w:t>
      </w:r>
      <w:r w:rsidR="00B318C5">
        <w:rPr>
          <w:rFonts w:asciiTheme="majorHAnsi" w:hAnsiTheme="majorHAnsi"/>
          <w:b/>
          <w:sz w:val="28"/>
          <w:szCs w:val="28"/>
        </w:rPr>
        <w:t xml:space="preserve">.1 </w:t>
      </w:r>
      <w:r w:rsidR="00A409AF" w:rsidRPr="005A2D57">
        <w:rPr>
          <w:rFonts w:asciiTheme="majorHAnsi" w:hAnsiTheme="majorHAnsi"/>
          <w:b/>
          <w:sz w:val="28"/>
          <w:szCs w:val="28"/>
        </w:rPr>
        <w:t>Konkurrenceform</w:t>
      </w:r>
    </w:p>
    <w:p w14:paraId="020A05B7" w14:textId="7AED5F3E" w:rsidR="00230C49" w:rsidRDefault="00A409AF" w:rsidP="00A409AF">
      <w:pPr>
        <w:jc w:val="both"/>
      </w:pPr>
      <w:r>
        <w:t>Graniou bevæger sig i et lille homogent marked</w:t>
      </w:r>
      <w:r>
        <w:rPr>
          <w:rStyle w:val="Fodnotehenvisning"/>
        </w:rPr>
        <w:footnoteReference w:id="13"/>
      </w:r>
      <w:r>
        <w:t xml:space="preserve"> med konkurrenceformen oligopol</w:t>
      </w:r>
      <w:r>
        <w:rPr>
          <w:rStyle w:val="Fodnotehenvisning"/>
        </w:rPr>
        <w:footnoteReference w:id="14"/>
      </w:r>
      <w:r>
        <w:t>, hvilket vil sige, at det er et marked domineret af få udbydere og dermed ufuldkommen konkurrence</w:t>
      </w:r>
      <w:r>
        <w:rPr>
          <w:rStyle w:val="Fodnotehenvisning"/>
        </w:rPr>
        <w:footnoteReference w:id="15"/>
      </w:r>
      <w:r>
        <w:t>. På det homogene marked er der ikke skabt præferencer, og kunderne foretrækker ikke det ene produkt frem for det andet.  Et særligt karakteristika for ufuldkommen konkurrence er at afsætningskurven er mere eller mindre stejl, det vil sige at hvis prisen sættes ned vil mængden øges o</w:t>
      </w:r>
      <w:r w:rsidR="00230C49">
        <w:t>g modsat hvis prisen sættes op. I oligopol markedet afhænger afsætningsforholdene</w:t>
      </w:r>
      <w:r w:rsidR="00B51B97">
        <w:rPr>
          <w:rStyle w:val="Fodnotehenvisning"/>
        </w:rPr>
        <w:footnoteReference w:id="16"/>
      </w:r>
      <w:r w:rsidR="00230C49">
        <w:t xml:space="preserve"> af konkurrenter</w:t>
      </w:r>
      <w:r w:rsidR="00B51B97">
        <w:t>ne</w:t>
      </w:r>
      <w:r w:rsidR="00230C49">
        <w:t>, en virksomhed som får lov at føre din egen prispolitik uden indblanding fra konkurrenterne vil opnå en meget elastisk</w:t>
      </w:r>
      <w:r w:rsidR="00B51B97">
        <w:t xml:space="preserve"> kurve som vist i figur 3 A</w:t>
      </w:r>
      <w:r w:rsidR="00B51B97" w:rsidRPr="00B51B97">
        <w:rPr>
          <w:vertAlign w:val="subscript"/>
        </w:rPr>
        <w:t>1</w:t>
      </w:r>
      <w:r w:rsidR="00B51B97">
        <w:t>, modsat hvis konkurrenter altid følger prisændringen hos én udbyder vil efterspørgselskurven være uelastisk som A</w:t>
      </w:r>
      <w:r w:rsidR="00B51B97" w:rsidRPr="00B51B97">
        <w:rPr>
          <w:vertAlign w:val="subscript"/>
        </w:rPr>
        <w:t>2</w:t>
      </w:r>
      <w:r w:rsidR="00B51B97">
        <w:rPr>
          <w:vertAlign w:val="subscript"/>
        </w:rPr>
        <w:t>.</w:t>
      </w:r>
    </w:p>
    <w:p w14:paraId="715DE09D" w14:textId="423724FA" w:rsidR="00A409AF" w:rsidRDefault="00230C49" w:rsidP="00A409AF">
      <w:pPr>
        <w:jc w:val="both"/>
      </w:pPr>
      <w:r>
        <w:rPr>
          <w:noProof/>
          <w:lang w:eastAsia="da-DK"/>
        </w:rPr>
        <w:drawing>
          <wp:anchor distT="0" distB="0" distL="114300" distR="114300" simplePos="0" relativeHeight="251773952" behindDoc="1" locked="0" layoutInCell="1" allowOverlap="1" wp14:anchorId="6E1F5674" wp14:editId="589261A9">
            <wp:simplePos x="0" y="0"/>
            <wp:positionH relativeFrom="column">
              <wp:posOffset>438150</wp:posOffset>
            </wp:positionH>
            <wp:positionV relativeFrom="paragraph">
              <wp:posOffset>286385</wp:posOffset>
            </wp:positionV>
            <wp:extent cx="1606550" cy="1250315"/>
            <wp:effectExtent l="0" t="0" r="0" b="698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42CBE.tmp"/>
                    <pic:cNvPicPr/>
                  </pic:nvPicPr>
                  <pic:blipFill rotWithShape="1">
                    <a:blip r:embed="rId15">
                      <a:extLst>
                        <a:ext uri="{28A0092B-C50C-407E-A947-70E740481C1C}">
                          <a14:useLocalDpi xmlns:a14="http://schemas.microsoft.com/office/drawing/2010/main" val="0"/>
                        </a:ext>
                      </a:extLst>
                    </a:blip>
                    <a:srcRect l="27359" t="38684" r="49158" b="27348"/>
                    <a:stretch/>
                  </pic:blipFill>
                  <pic:spPr bwMode="auto">
                    <a:xfrm>
                      <a:off x="0" y="0"/>
                      <a:ext cx="1606550"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97ED6C1" w14:textId="1C90489F" w:rsidR="00A409AF" w:rsidRDefault="00A409AF" w:rsidP="00A409AF">
      <w:pPr>
        <w:jc w:val="both"/>
      </w:pPr>
    </w:p>
    <w:p w14:paraId="4C0506F4" w14:textId="77777777" w:rsidR="00DF27DD" w:rsidRDefault="00DF27DD" w:rsidP="00A409AF">
      <w:pPr>
        <w:jc w:val="both"/>
      </w:pPr>
    </w:p>
    <w:p w14:paraId="21BDA1E6" w14:textId="77777777" w:rsidR="00DF27DD" w:rsidRDefault="00DF27DD" w:rsidP="00A409AF">
      <w:pPr>
        <w:jc w:val="both"/>
      </w:pPr>
    </w:p>
    <w:p w14:paraId="77DFCCFE" w14:textId="77777777" w:rsidR="00DF27DD" w:rsidRDefault="00DF27DD" w:rsidP="00A409AF">
      <w:pPr>
        <w:jc w:val="both"/>
      </w:pPr>
    </w:p>
    <w:p w14:paraId="52017D5C" w14:textId="2B68550A" w:rsidR="00A409AF" w:rsidRPr="00DF27DD" w:rsidRDefault="00DF27DD" w:rsidP="00A409AF">
      <w:pPr>
        <w:jc w:val="both"/>
        <w:rPr>
          <w:rFonts w:asciiTheme="majorHAnsi" w:hAnsiTheme="majorHAnsi"/>
          <w:sz w:val="16"/>
          <w:szCs w:val="16"/>
        </w:rPr>
      </w:pPr>
      <w:r>
        <w:rPr>
          <w:rFonts w:asciiTheme="majorHAnsi" w:hAnsiTheme="majorHAnsi"/>
          <w:sz w:val="16"/>
          <w:szCs w:val="16"/>
        </w:rPr>
        <w:t>Figur</w:t>
      </w:r>
      <w:r w:rsidRPr="00DF27DD">
        <w:rPr>
          <w:rFonts w:asciiTheme="majorHAnsi" w:hAnsiTheme="majorHAnsi"/>
          <w:sz w:val="16"/>
          <w:szCs w:val="16"/>
        </w:rPr>
        <w:t xml:space="preserve"> </w:t>
      </w:r>
      <w:r w:rsidR="001778C1">
        <w:rPr>
          <w:rFonts w:asciiTheme="majorHAnsi" w:hAnsiTheme="majorHAnsi"/>
          <w:sz w:val="16"/>
          <w:szCs w:val="16"/>
        </w:rPr>
        <w:t>5</w:t>
      </w:r>
      <w:r w:rsidRPr="00DF27DD">
        <w:rPr>
          <w:rFonts w:asciiTheme="majorHAnsi" w:hAnsiTheme="majorHAnsi"/>
          <w:sz w:val="16"/>
          <w:szCs w:val="16"/>
        </w:rPr>
        <w:t xml:space="preserve"> Afsætnings</w:t>
      </w:r>
      <w:r w:rsidR="00230C49">
        <w:rPr>
          <w:rFonts w:asciiTheme="majorHAnsi" w:hAnsiTheme="majorHAnsi"/>
          <w:sz w:val="16"/>
          <w:szCs w:val="16"/>
        </w:rPr>
        <w:t>forholdende</w:t>
      </w:r>
      <w:r w:rsidRPr="00DF27DD">
        <w:rPr>
          <w:rFonts w:asciiTheme="majorHAnsi" w:hAnsiTheme="majorHAnsi"/>
          <w:sz w:val="16"/>
          <w:szCs w:val="16"/>
        </w:rPr>
        <w:t xml:space="preserve"> ved </w:t>
      </w:r>
      <w:r w:rsidR="00230C49">
        <w:rPr>
          <w:rFonts w:asciiTheme="majorHAnsi" w:hAnsiTheme="majorHAnsi"/>
          <w:sz w:val="16"/>
          <w:szCs w:val="16"/>
        </w:rPr>
        <w:t>oligopol</w:t>
      </w:r>
    </w:p>
    <w:p w14:paraId="1E3304B2" w14:textId="1D01921C" w:rsidR="00A409AF" w:rsidRPr="0052415B" w:rsidRDefault="002B22F7" w:rsidP="00A409AF">
      <w:pPr>
        <w:jc w:val="both"/>
        <w:rPr>
          <w:highlight w:val="yellow"/>
        </w:rPr>
      </w:pPr>
      <w:r w:rsidRPr="0052415B">
        <w:rPr>
          <w:noProof/>
          <w:highlight w:val="yellow"/>
          <w:lang w:eastAsia="da-DK"/>
        </w:rPr>
        <w:drawing>
          <wp:anchor distT="0" distB="0" distL="114300" distR="114300" simplePos="0" relativeHeight="251774976" behindDoc="1" locked="0" layoutInCell="1" allowOverlap="1" wp14:anchorId="1D0AC1CB" wp14:editId="1F05A75F">
            <wp:simplePos x="0" y="0"/>
            <wp:positionH relativeFrom="column">
              <wp:posOffset>1809750</wp:posOffset>
            </wp:positionH>
            <wp:positionV relativeFrom="paragraph">
              <wp:posOffset>2186305</wp:posOffset>
            </wp:positionV>
            <wp:extent cx="1639062" cy="1517650"/>
            <wp:effectExtent l="0" t="0" r="0" b="635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4B9E3.tmp"/>
                    <pic:cNvPicPr/>
                  </pic:nvPicPr>
                  <pic:blipFill rotWithShape="1">
                    <a:blip r:embed="rId16">
                      <a:extLst>
                        <a:ext uri="{28A0092B-C50C-407E-A947-70E740481C1C}">
                          <a14:useLocalDpi xmlns:a14="http://schemas.microsoft.com/office/drawing/2010/main" val="0"/>
                        </a:ext>
                      </a:extLst>
                    </a:blip>
                    <a:srcRect l="27368" t="37037" r="50029" b="24062"/>
                    <a:stretch/>
                  </pic:blipFill>
                  <pic:spPr bwMode="auto">
                    <a:xfrm>
                      <a:off x="0" y="0"/>
                      <a:ext cx="1639062" cy="151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9AF">
        <w:rPr>
          <w:noProof/>
          <w:lang w:eastAsia="da-DK"/>
        </w:rPr>
        <mc:AlternateContent>
          <mc:Choice Requires="wps">
            <w:drawing>
              <wp:anchor distT="0" distB="0" distL="114300" distR="114300" simplePos="0" relativeHeight="251770880" behindDoc="1" locked="0" layoutInCell="1" allowOverlap="1" wp14:anchorId="40DE2C6E" wp14:editId="24B04676">
                <wp:simplePos x="0" y="0"/>
                <wp:positionH relativeFrom="column">
                  <wp:posOffset>3326130</wp:posOffset>
                </wp:positionH>
                <wp:positionV relativeFrom="paragraph">
                  <wp:posOffset>682625</wp:posOffset>
                </wp:positionV>
                <wp:extent cx="1835150" cy="1403985"/>
                <wp:effectExtent l="0" t="0" r="0" b="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3985"/>
                        </a:xfrm>
                        <a:prstGeom prst="rect">
                          <a:avLst/>
                        </a:prstGeom>
                        <a:solidFill>
                          <a:srgbClr val="FFFFFF"/>
                        </a:solidFill>
                        <a:ln w="9525">
                          <a:noFill/>
                          <a:miter lim="800000"/>
                          <a:headEnd/>
                          <a:tailEnd/>
                        </a:ln>
                      </wps:spPr>
                      <wps:txbx>
                        <w:txbxContent>
                          <w:p w14:paraId="1C8B17E8" w14:textId="77777777" w:rsidR="009247A4" w:rsidRDefault="009247A4" w:rsidP="00A409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E2C6E" id="_x0000_t202" coordsize="21600,21600" o:spt="202" path="m,l,21600r21600,l21600,xe">
                <v:stroke joinstyle="miter"/>
                <v:path gradientshapeok="t" o:connecttype="rect"/>
              </v:shapetype>
              <v:shape id="Tekstfelt 2" o:spid="_x0000_s1046" type="#_x0000_t202" style="position:absolute;left:0;text-align:left;margin-left:261.9pt;margin-top:53.75pt;width:144.5pt;height:110.55pt;z-index:-251545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" stroked="f">
                <v:textbox style="mso-fit-shape-to-text:t">
                  <w:txbxContent>
                    <w:p w14:paraId="1C8B17E8" w14:textId="77777777" w:rsidR="009247A4" w:rsidRDefault="009247A4" w:rsidP="00A409AF"/>
                  </w:txbxContent>
                </v:textbox>
              </v:shape>
            </w:pict>
          </mc:Fallback>
        </mc:AlternateContent>
      </w:r>
      <w:r w:rsidR="00A409AF" w:rsidRPr="003B4492">
        <w:t xml:space="preserve">Konkurrencen på markedet er </w:t>
      </w:r>
      <w:r w:rsidR="00A409AF">
        <w:t>hård,</w:t>
      </w:r>
      <w:r w:rsidR="00A409AF" w:rsidRPr="003B4492">
        <w:t xml:space="preserve"> og det gælder om at være så efficient</w:t>
      </w:r>
      <w:r w:rsidR="00A409AF">
        <w:rPr>
          <w:rStyle w:val="Fodnotehenvisning"/>
        </w:rPr>
        <w:footnoteReference w:id="17"/>
      </w:r>
      <w:r w:rsidR="00A409AF" w:rsidRPr="003B4492">
        <w:t xml:space="preserve"> som muligt.</w:t>
      </w:r>
      <w:r w:rsidR="00A409AF">
        <w:t xml:space="preserve"> I et oligopol markedet arbejdes der rigtig meget med priser, for at påvirke konkurrenternes afsætning. På dette marked er der </w:t>
      </w:r>
      <w:r w:rsidR="00886C4C">
        <w:t>mulighed</w:t>
      </w:r>
      <w:r w:rsidR="00A409AF">
        <w:t xml:space="preserve"> for karteldannelse</w:t>
      </w:r>
      <w:r w:rsidR="00886C4C">
        <w:rPr>
          <w:rStyle w:val="Fodnotehenvisning"/>
        </w:rPr>
        <w:footnoteReference w:id="18"/>
      </w:r>
      <w:r w:rsidR="00A409AF">
        <w:t>, hvor priserne aftales udbyderne imellem</w:t>
      </w:r>
      <w:r w:rsidR="00886C4C">
        <w:t xml:space="preserve"> og oligopolet får monopollignende tilstande,</w:t>
      </w:r>
      <w:r w:rsidR="00A409AF">
        <w:t xml:space="preserve"> så kunderne ofte sk</w:t>
      </w:r>
      <w:r w:rsidR="0047029D">
        <w:t>al betale overpriser for en vare/ydelse</w:t>
      </w:r>
      <w:r w:rsidR="00A409AF">
        <w:t xml:space="preserve">. </w:t>
      </w:r>
      <w:r w:rsidR="00886C4C">
        <w:t>I dette marked er det oligopol uden aftaler hvilket bevirker at afsætningssiden bliver meget strategisk</w:t>
      </w:r>
      <w:r w:rsidR="0047029D">
        <w:t xml:space="preserve"> </w:t>
      </w:r>
      <w:r w:rsidR="00886C4C">
        <w:t xml:space="preserve">præget, det vil sige at den ene udbyders adfærd med stor sandsynlighed vil påvirke de andre udbyders adfærd. </w:t>
      </w:r>
      <w:r w:rsidR="00886C4C" w:rsidRPr="002B22F7">
        <w:t xml:space="preserve">Grunden er at den enkelte udbyders salg på markedet er afhængig af, i dette tilfælde, konkurrenternes pris. </w:t>
      </w:r>
      <w:r w:rsidR="0052415B" w:rsidRPr="002B22F7">
        <w:t xml:space="preserve">I figur 4 er det vist hvordan en prisstigning uden indblanding fra konkurrenter bliver </w:t>
      </w:r>
      <w:r w:rsidR="0052415B" w:rsidRPr="002B22F7">
        <w:rPr>
          <w:i/>
        </w:rPr>
        <w:t>knækket</w:t>
      </w:r>
      <w:r w:rsidR="0052415B" w:rsidRPr="002B22F7">
        <w:t xml:space="preserve"> elastisk A</w:t>
      </w:r>
      <w:r w:rsidR="0052415B" w:rsidRPr="002B22F7">
        <w:rPr>
          <w:vertAlign w:val="subscript"/>
        </w:rPr>
        <w:t>1</w:t>
      </w:r>
      <w:r w:rsidR="0052415B" w:rsidRPr="002B22F7">
        <w:t xml:space="preserve"> og A</w:t>
      </w:r>
      <w:r w:rsidR="0052415B" w:rsidRPr="002B22F7">
        <w:rPr>
          <w:vertAlign w:val="subscript"/>
        </w:rPr>
        <w:t xml:space="preserve">2 </w:t>
      </w:r>
      <w:r w:rsidR="0052415B" w:rsidRPr="002B22F7">
        <w:t xml:space="preserve">kendetegner et oligopol hvor alle har samme prisadfærd. </w:t>
      </w:r>
      <w:r w:rsidR="000C171C" w:rsidRPr="002B22F7">
        <w:t>Grænseomsætningen har et ”lodret spring” og grænseomkostningerne har mulighed for at forskyde sig mellem a og b, derfor er der som oftest meget stabile priser i et oligopol marked.</w:t>
      </w:r>
    </w:p>
    <w:p w14:paraId="0B2C0CFE" w14:textId="33379054" w:rsidR="001778C1" w:rsidRDefault="001778C1" w:rsidP="00E07CC9"/>
    <w:p w14:paraId="5D988F17" w14:textId="77777777" w:rsidR="001778C1" w:rsidRPr="001778C1" w:rsidRDefault="001778C1" w:rsidP="001778C1"/>
    <w:p w14:paraId="75A8AEBE" w14:textId="40B65599" w:rsidR="001778C1" w:rsidRDefault="001778C1" w:rsidP="001778C1"/>
    <w:p w14:paraId="2DFEAC2B" w14:textId="536895A4" w:rsidR="00A409AF" w:rsidRPr="001778C1" w:rsidRDefault="001778C1" w:rsidP="001778C1">
      <w:r>
        <w:rPr>
          <w:rFonts w:asciiTheme="majorHAnsi" w:hAnsiTheme="majorHAnsi"/>
          <w:sz w:val="16"/>
          <w:szCs w:val="16"/>
        </w:rPr>
        <w:t>Figur</w:t>
      </w:r>
      <w:r w:rsidRPr="00DF27DD">
        <w:rPr>
          <w:rFonts w:asciiTheme="majorHAnsi" w:hAnsiTheme="majorHAnsi"/>
          <w:sz w:val="16"/>
          <w:szCs w:val="16"/>
        </w:rPr>
        <w:t xml:space="preserve"> </w:t>
      </w:r>
      <w:r>
        <w:rPr>
          <w:rFonts w:asciiTheme="majorHAnsi" w:hAnsiTheme="majorHAnsi"/>
          <w:sz w:val="16"/>
          <w:szCs w:val="16"/>
        </w:rPr>
        <w:t>6</w:t>
      </w:r>
      <w:r w:rsidRPr="00DF27DD">
        <w:rPr>
          <w:rFonts w:asciiTheme="majorHAnsi" w:hAnsiTheme="majorHAnsi"/>
          <w:sz w:val="16"/>
          <w:szCs w:val="16"/>
        </w:rPr>
        <w:t xml:space="preserve"> </w:t>
      </w:r>
      <w:r>
        <w:rPr>
          <w:rFonts w:asciiTheme="majorHAnsi" w:hAnsiTheme="majorHAnsi"/>
          <w:sz w:val="16"/>
          <w:szCs w:val="16"/>
        </w:rPr>
        <w:t>Den knækkede afsætningskurve</w:t>
      </w:r>
    </w:p>
    <w:p w14:paraId="2E245B95" w14:textId="58C52803" w:rsidR="007F6180" w:rsidRDefault="00505246" w:rsidP="00A03C50">
      <w:pPr>
        <w:jc w:val="both"/>
      </w:pPr>
      <w:r>
        <w:rPr>
          <w:noProof/>
          <w:lang w:eastAsia="da-DK"/>
        </w:rPr>
        <mc:AlternateContent>
          <mc:Choice Requires="wpg">
            <w:drawing>
              <wp:anchor distT="0" distB="0" distL="114300" distR="114300" simplePos="0" relativeHeight="251721728" behindDoc="0" locked="0" layoutInCell="1" allowOverlap="1" wp14:anchorId="0C903990" wp14:editId="7A171133">
                <wp:simplePos x="0" y="0"/>
                <wp:positionH relativeFrom="column">
                  <wp:posOffset>1174750</wp:posOffset>
                </wp:positionH>
                <wp:positionV relativeFrom="paragraph">
                  <wp:posOffset>1416050</wp:posOffset>
                </wp:positionV>
                <wp:extent cx="4511981" cy="2366468"/>
                <wp:effectExtent l="0" t="0" r="0" b="0"/>
                <wp:wrapNone/>
                <wp:docPr id="16" name="Gruppe 16"/>
                <wp:cNvGraphicFramePr/>
                <a:graphic xmlns:a="http://schemas.openxmlformats.org/drawingml/2006/main">
                  <a:graphicData uri="http://schemas.microsoft.com/office/word/2010/wordprocessingGroup">
                    <wpg:wgp>
                      <wpg:cNvGrpSpPr/>
                      <wpg:grpSpPr>
                        <a:xfrm>
                          <a:off x="0" y="0"/>
                          <a:ext cx="4511981" cy="2366468"/>
                          <a:chOff x="25403" y="737447"/>
                          <a:chExt cx="4512594" cy="2366580"/>
                        </a:xfrm>
                      </wpg:grpSpPr>
                      <wps:wsp>
                        <wps:cNvPr id="23" name="Tekstfelt 2"/>
                        <wps:cNvSpPr txBox="1">
                          <a:spLocks noChangeArrowheads="1"/>
                        </wps:cNvSpPr>
                        <wps:spPr bwMode="auto">
                          <a:xfrm>
                            <a:off x="2137144" y="1201479"/>
                            <a:ext cx="603250" cy="260350"/>
                          </a:xfrm>
                          <a:prstGeom prst="rect">
                            <a:avLst/>
                          </a:prstGeom>
                          <a:noFill/>
                          <a:ln w="9525">
                            <a:noFill/>
                            <a:miter lim="800000"/>
                            <a:headEnd/>
                            <a:tailEnd/>
                          </a:ln>
                        </wps:spPr>
                        <wps:txbx>
                          <w:txbxContent>
                            <w:p w14:paraId="74090A18" w14:textId="57E49ED8" w:rsidR="009247A4" w:rsidRPr="00965A0F" w:rsidRDefault="009247A4">
                              <w:pPr>
                                <w:rPr>
                                  <w:color w:val="FFFFFF" w:themeColor="background1"/>
                                  <w:sz w:val="20"/>
                                  <w:szCs w:val="20"/>
                                </w:rPr>
                              </w:pPr>
                            </w:p>
                          </w:txbxContent>
                        </wps:txbx>
                        <wps:bodyPr rot="0" vert="horz" wrap="square" lIns="91440" tIns="45720" rIns="91440" bIns="45720" anchor="t" anchorCtr="0">
                          <a:noAutofit/>
                        </wps:bodyPr>
                      </wps:wsp>
                      <wps:wsp>
                        <wps:cNvPr id="26" name="Tekstfelt 2"/>
                        <wps:cNvSpPr txBox="1">
                          <a:spLocks noChangeArrowheads="1"/>
                        </wps:cNvSpPr>
                        <wps:spPr bwMode="auto">
                          <a:xfrm>
                            <a:off x="1414131" y="1201479"/>
                            <a:ext cx="495300" cy="260350"/>
                          </a:xfrm>
                          <a:prstGeom prst="rect">
                            <a:avLst/>
                          </a:prstGeom>
                          <a:noFill/>
                          <a:ln w="9525">
                            <a:noFill/>
                            <a:miter lim="800000"/>
                            <a:headEnd/>
                            <a:tailEnd/>
                          </a:ln>
                        </wps:spPr>
                        <wps:txbx>
                          <w:txbxContent>
                            <w:p w14:paraId="2017D163" w14:textId="07A7B0A9" w:rsidR="009247A4" w:rsidRPr="00965A0F" w:rsidRDefault="009247A4" w:rsidP="00D834F0">
                              <w:pPr>
                                <w:rPr>
                                  <w:color w:val="FFFFFF" w:themeColor="background1"/>
                                  <w:sz w:val="20"/>
                                  <w:szCs w:val="20"/>
                                </w:rPr>
                              </w:pPr>
                            </w:p>
                          </w:txbxContent>
                        </wps:txbx>
                        <wps:bodyPr rot="0" vert="horz" wrap="square" lIns="91440" tIns="45720" rIns="91440" bIns="45720" anchor="t" anchorCtr="0">
                          <a:noAutofit/>
                        </wps:bodyPr>
                      </wps:wsp>
                      <wps:wsp>
                        <wps:cNvPr id="30" name="Tekstfelt 2"/>
                        <wps:cNvSpPr txBox="1">
                          <a:spLocks noChangeArrowheads="1"/>
                        </wps:cNvSpPr>
                        <wps:spPr bwMode="auto">
                          <a:xfrm>
                            <a:off x="443800" y="1258620"/>
                            <a:ext cx="906780" cy="260350"/>
                          </a:xfrm>
                          <a:prstGeom prst="rect">
                            <a:avLst/>
                          </a:prstGeom>
                          <a:noFill/>
                          <a:ln w="9525">
                            <a:noFill/>
                            <a:miter lim="800000"/>
                            <a:headEnd/>
                            <a:tailEnd/>
                          </a:ln>
                        </wps:spPr>
                        <wps:txbx>
                          <w:txbxContent>
                            <w:p w14:paraId="6B3DDB32" w14:textId="77777777" w:rsidR="009247A4" w:rsidRPr="00965A0F" w:rsidRDefault="009247A4" w:rsidP="00D834F0">
                              <w:pPr>
                                <w:rPr>
                                  <w:color w:val="FFFFFF" w:themeColor="background1"/>
                                  <w:sz w:val="20"/>
                                  <w:szCs w:val="20"/>
                                </w:rPr>
                              </w:pPr>
                              <w:r w:rsidRPr="00965A0F">
                                <w:rPr>
                                  <w:color w:val="FFFFFF" w:themeColor="background1"/>
                                  <w:sz w:val="20"/>
                                  <w:szCs w:val="20"/>
                                </w:rPr>
                                <w:t>Finansiering</w:t>
                              </w:r>
                            </w:p>
                          </w:txbxContent>
                        </wps:txbx>
                        <wps:bodyPr rot="0" vert="horz" wrap="square" lIns="91440" tIns="45720" rIns="91440" bIns="45720" anchor="t" anchorCtr="0">
                          <a:noAutofit/>
                        </wps:bodyPr>
                      </wps:wsp>
                      <wps:wsp>
                        <wps:cNvPr id="31" name="Tekstfelt 2"/>
                        <wps:cNvSpPr txBox="1">
                          <a:spLocks noChangeArrowheads="1"/>
                        </wps:cNvSpPr>
                        <wps:spPr bwMode="auto">
                          <a:xfrm>
                            <a:off x="1626782" y="1796902"/>
                            <a:ext cx="906780" cy="260350"/>
                          </a:xfrm>
                          <a:prstGeom prst="rect">
                            <a:avLst/>
                          </a:prstGeom>
                          <a:noFill/>
                          <a:ln w="9525">
                            <a:noFill/>
                            <a:miter lim="800000"/>
                            <a:headEnd/>
                            <a:tailEnd/>
                          </a:ln>
                        </wps:spPr>
                        <wps:txbx>
                          <w:txbxContent>
                            <w:p w14:paraId="3FE53C72" w14:textId="78AEB190" w:rsidR="009247A4" w:rsidRPr="00D834F0" w:rsidRDefault="009247A4" w:rsidP="00D834F0">
                              <w:pPr>
                                <w:rPr>
                                  <w:color w:val="FFFFFF" w:themeColor="background1"/>
                                  <w:sz w:val="16"/>
                                  <w:szCs w:val="16"/>
                                </w:rPr>
                              </w:pPr>
                            </w:p>
                          </w:txbxContent>
                        </wps:txbx>
                        <wps:bodyPr rot="0" vert="horz" wrap="square" lIns="91440" tIns="45720" rIns="91440" bIns="45720" anchor="t" anchorCtr="0">
                          <a:noAutofit/>
                        </wps:bodyPr>
                      </wps:wsp>
                      <wps:wsp>
                        <wps:cNvPr id="288" name="Tekstfelt 2"/>
                        <wps:cNvSpPr txBox="1">
                          <a:spLocks noChangeArrowheads="1"/>
                        </wps:cNvSpPr>
                        <wps:spPr bwMode="auto">
                          <a:xfrm>
                            <a:off x="553010" y="1805392"/>
                            <a:ext cx="1162685" cy="260350"/>
                          </a:xfrm>
                          <a:prstGeom prst="rect">
                            <a:avLst/>
                          </a:prstGeom>
                          <a:noFill/>
                          <a:ln w="9525">
                            <a:noFill/>
                            <a:miter lim="800000"/>
                            <a:headEnd/>
                            <a:tailEnd/>
                          </a:ln>
                        </wps:spPr>
                        <wps:txbx>
                          <w:txbxContent>
                            <w:p w14:paraId="105FB951" w14:textId="77777777" w:rsidR="009247A4" w:rsidRPr="00965A0F" w:rsidRDefault="009247A4" w:rsidP="00D834F0">
                              <w:pPr>
                                <w:rPr>
                                  <w:color w:val="FFFFFF" w:themeColor="background1"/>
                                  <w:sz w:val="20"/>
                                  <w:szCs w:val="20"/>
                                </w:rPr>
                              </w:pPr>
                              <w:r w:rsidRPr="00965A0F">
                                <w:rPr>
                                  <w:color w:val="FFFFFF" w:themeColor="background1"/>
                                  <w:sz w:val="20"/>
                                  <w:szCs w:val="20"/>
                                </w:rPr>
                                <w:t>Medarbejdere</w:t>
                              </w:r>
                            </w:p>
                          </w:txbxContent>
                        </wps:txbx>
                        <wps:bodyPr rot="0" vert="horz" wrap="square" lIns="91440" tIns="45720" rIns="91440" bIns="45720" anchor="t" anchorCtr="0">
                          <a:noAutofit/>
                        </wps:bodyPr>
                      </wps:wsp>
                      <wps:wsp>
                        <wps:cNvPr id="289" name="Tekstfelt 2"/>
                        <wps:cNvSpPr txBox="1">
                          <a:spLocks noChangeArrowheads="1"/>
                        </wps:cNvSpPr>
                        <wps:spPr bwMode="auto">
                          <a:xfrm>
                            <a:off x="2507663" y="1796842"/>
                            <a:ext cx="943610" cy="260350"/>
                          </a:xfrm>
                          <a:prstGeom prst="rect">
                            <a:avLst/>
                          </a:prstGeom>
                          <a:noFill/>
                          <a:ln w="9525">
                            <a:noFill/>
                            <a:miter lim="800000"/>
                            <a:headEnd/>
                            <a:tailEnd/>
                          </a:ln>
                        </wps:spPr>
                        <wps:txbx>
                          <w:txbxContent>
                            <w:p w14:paraId="333D317E" w14:textId="77777777" w:rsidR="009247A4" w:rsidRPr="00965A0F" w:rsidRDefault="009247A4" w:rsidP="00D834F0">
                              <w:pPr>
                                <w:rPr>
                                  <w:color w:val="FFFFFF" w:themeColor="background1"/>
                                  <w:sz w:val="20"/>
                                  <w:szCs w:val="20"/>
                                </w:rPr>
                              </w:pPr>
                              <w:r w:rsidRPr="00965A0F">
                                <w:rPr>
                                  <w:color w:val="FFFFFF" w:themeColor="background1"/>
                                  <w:sz w:val="20"/>
                                  <w:szCs w:val="20"/>
                                </w:rPr>
                                <w:t>Konkurrenter</w:t>
                              </w:r>
                            </w:p>
                          </w:txbxContent>
                        </wps:txbx>
                        <wps:bodyPr rot="0" vert="horz" wrap="square" lIns="91440" tIns="45720" rIns="91440" bIns="45720" anchor="t" anchorCtr="0">
                          <a:noAutofit/>
                        </wps:bodyPr>
                      </wps:wsp>
                      <wps:wsp>
                        <wps:cNvPr id="290" name="Tekstfelt 2"/>
                        <wps:cNvSpPr txBox="1">
                          <a:spLocks noChangeArrowheads="1"/>
                        </wps:cNvSpPr>
                        <wps:spPr bwMode="auto">
                          <a:xfrm>
                            <a:off x="2764465" y="1233376"/>
                            <a:ext cx="603250" cy="260350"/>
                          </a:xfrm>
                          <a:prstGeom prst="rect">
                            <a:avLst/>
                          </a:prstGeom>
                          <a:noFill/>
                          <a:ln w="9525">
                            <a:noFill/>
                            <a:miter lim="800000"/>
                            <a:headEnd/>
                            <a:tailEnd/>
                          </a:ln>
                        </wps:spPr>
                        <wps:txbx>
                          <w:txbxContent>
                            <w:p w14:paraId="219A6CBD" w14:textId="77777777" w:rsidR="009247A4" w:rsidRPr="00965A0F" w:rsidRDefault="009247A4" w:rsidP="00D834F0">
                              <w:pPr>
                                <w:rPr>
                                  <w:color w:val="FFFFFF" w:themeColor="background1"/>
                                  <w:sz w:val="20"/>
                                  <w:szCs w:val="20"/>
                                </w:rPr>
                              </w:pPr>
                              <w:r w:rsidRPr="00965A0F">
                                <w:rPr>
                                  <w:color w:val="FFFFFF" w:themeColor="background1"/>
                                  <w:sz w:val="20"/>
                                  <w:szCs w:val="20"/>
                                </w:rPr>
                                <w:t>Kunder</w:t>
                              </w:r>
                            </w:p>
                          </w:txbxContent>
                        </wps:txbx>
                        <wps:bodyPr rot="0" vert="horz" wrap="square" lIns="91440" tIns="45720" rIns="91440" bIns="45720" anchor="t" anchorCtr="0">
                          <a:noAutofit/>
                        </wps:bodyPr>
                      </wps:wsp>
                      <wps:wsp>
                        <wps:cNvPr id="292" name="Tekstfelt 2"/>
                        <wps:cNvSpPr txBox="1">
                          <a:spLocks noChangeArrowheads="1"/>
                        </wps:cNvSpPr>
                        <wps:spPr bwMode="auto">
                          <a:xfrm>
                            <a:off x="871870" y="2775097"/>
                            <a:ext cx="1689100" cy="328930"/>
                          </a:xfrm>
                          <a:prstGeom prst="rect">
                            <a:avLst/>
                          </a:prstGeom>
                          <a:noFill/>
                          <a:ln w="9525">
                            <a:noFill/>
                            <a:miter lim="800000"/>
                            <a:headEnd/>
                            <a:tailEnd/>
                          </a:ln>
                        </wps:spPr>
                        <wps:txbx>
                          <w:txbxContent>
                            <w:p w14:paraId="09DD6C0F" w14:textId="77777777" w:rsidR="009247A4" w:rsidRPr="00965A0F" w:rsidRDefault="009247A4" w:rsidP="00965A0F">
                              <w:pPr>
                                <w:rPr>
                                  <w:color w:val="FFFFFF" w:themeColor="background1"/>
                                  <w:sz w:val="20"/>
                                  <w:szCs w:val="20"/>
                                </w:rPr>
                              </w:pPr>
                              <w:r>
                                <w:rPr>
                                  <w:color w:val="FFFFFF" w:themeColor="background1"/>
                                  <w:sz w:val="20"/>
                                  <w:szCs w:val="20"/>
                                </w:rPr>
                                <w:t>Arbejdsgiverforeninger</w:t>
                              </w:r>
                            </w:p>
                          </w:txbxContent>
                        </wps:txbx>
                        <wps:bodyPr rot="0" vert="horz" wrap="square" lIns="91440" tIns="45720" rIns="91440" bIns="45720" anchor="t" anchorCtr="0">
                          <a:noAutofit/>
                        </wps:bodyPr>
                      </wps:wsp>
                      <wps:wsp>
                        <wps:cNvPr id="293" name="Tekstfelt 2"/>
                        <wps:cNvSpPr txBox="1">
                          <a:spLocks noChangeArrowheads="1"/>
                        </wps:cNvSpPr>
                        <wps:spPr bwMode="auto">
                          <a:xfrm>
                            <a:off x="25403" y="737447"/>
                            <a:ext cx="921385" cy="260350"/>
                          </a:xfrm>
                          <a:prstGeom prst="rect">
                            <a:avLst/>
                          </a:prstGeom>
                          <a:noFill/>
                          <a:ln w="9525">
                            <a:noFill/>
                            <a:miter lim="800000"/>
                            <a:headEnd/>
                            <a:tailEnd/>
                          </a:ln>
                        </wps:spPr>
                        <wps:txbx>
                          <w:txbxContent>
                            <w:p w14:paraId="7112036F" w14:textId="77777777" w:rsidR="009247A4" w:rsidRPr="00965A0F" w:rsidRDefault="009247A4" w:rsidP="00965A0F">
                              <w:pPr>
                                <w:rPr>
                                  <w:color w:val="FFFFFF" w:themeColor="background1"/>
                                  <w:sz w:val="20"/>
                                  <w:szCs w:val="20"/>
                                </w:rPr>
                              </w:pPr>
                              <w:r>
                                <w:rPr>
                                  <w:color w:val="FFFFFF" w:themeColor="background1"/>
                                  <w:sz w:val="20"/>
                                  <w:szCs w:val="20"/>
                                </w:rPr>
                                <w:t>Teknologi</w:t>
                              </w:r>
                            </w:p>
                          </w:txbxContent>
                        </wps:txbx>
                        <wps:bodyPr rot="0" vert="horz" wrap="square" lIns="91440" tIns="45720" rIns="91440" bIns="45720" anchor="t" anchorCtr="0">
                          <a:noAutofit/>
                        </wps:bodyPr>
                      </wps:wsp>
                      <wps:wsp>
                        <wps:cNvPr id="294" name="Tekstfelt 2"/>
                        <wps:cNvSpPr txBox="1">
                          <a:spLocks noChangeArrowheads="1"/>
                        </wps:cNvSpPr>
                        <wps:spPr bwMode="auto">
                          <a:xfrm>
                            <a:off x="2115879" y="2764465"/>
                            <a:ext cx="1335405" cy="325755"/>
                          </a:xfrm>
                          <a:prstGeom prst="rect">
                            <a:avLst/>
                          </a:prstGeom>
                          <a:noFill/>
                          <a:ln w="9525">
                            <a:noFill/>
                            <a:miter lim="800000"/>
                            <a:headEnd/>
                            <a:tailEnd/>
                          </a:ln>
                        </wps:spPr>
                        <wps:txbx>
                          <w:txbxContent>
                            <w:p w14:paraId="2943F946" w14:textId="77777777" w:rsidR="009247A4" w:rsidRPr="00965A0F" w:rsidRDefault="009247A4" w:rsidP="00965A0F">
                              <w:pPr>
                                <w:rPr>
                                  <w:color w:val="FFFFFF" w:themeColor="background1"/>
                                  <w:sz w:val="20"/>
                                  <w:szCs w:val="20"/>
                                </w:rPr>
                              </w:pPr>
                              <w:r>
                                <w:rPr>
                                  <w:color w:val="FFFFFF" w:themeColor="background1"/>
                                  <w:sz w:val="20"/>
                                  <w:szCs w:val="20"/>
                                </w:rPr>
                                <w:t>Fagforeninger</w:t>
                              </w:r>
                            </w:p>
                          </w:txbxContent>
                        </wps:txbx>
                        <wps:bodyPr rot="0" vert="horz" wrap="square" lIns="91440" tIns="45720" rIns="91440" bIns="45720" anchor="t" anchorCtr="0">
                          <a:noAutofit/>
                        </wps:bodyPr>
                      </wps:wsp>
                      <wps:wsp>
                        <wps:cNvPr id="296" name="Tekstfelt 2"/>
                        <wps:cNvSpPr txBox="1">
                          <a:spLocks noChangeArrowheads="1"/>
                        </wps:cNvSpPr>
                        <wps:spPr bwMode="auto">
                          <a:xfrm>
                            <a:off x="3202592" y="775540"/>
                            <a:ext cx="1335405" cy="325755"/>
                          </a:xfrm>
                          <a:prstGeom prst="rect">
                            <a:avLst/>
                          </a:prstGeom>
                          <a:noFill/>
                          <a:ln w="9525">
                            <a:noFill/>
                            <a:miter lim="800000"/>
                            <a:headEnd/>
                            <a:tailEnd/>
                          </a:ln>
                        </wps:spPr>
                        <wps:txbx>
                          <w:txbxContent>
                            <w:p w14:paraId="130F3BA9" w14:textId="77777777" w:rsidR="009247A4" w:rsidRPr="00965A0F" w:rsidRDefault="009247A4" w:rsidP="003531E7">
                              <w:pPr>
                                <w:rPr>
                                  <w:color w:val="FFFFFF" w:themeColor="background1"/>
                                  <w:sz w:val="20"/>
                                  <w:szCs w:val="20"/>
                                </w:rPr>
                              </w:pPr>
                              <w:r>
                                <w:rPr>
                                  <w:color w:val="FFFFFF" w:themeColor="background1"/>
                                  <w:sz w:val="20"/>
                                  <w:szCs w:val="20"/>
                                </w:rPr>
                                <w:t>Forbrugere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903990" id="Gruppe 16" o:spid="_x0000_s1047" style="position:absolute;left:0;text-align:left;margin-left:92.5pt;margin-top:111.5pt;width:355.25pt;height:186.35pt;z-index:251721728;mso-width-relative:margin;mso-height-relative:margin" coordorigin="254,7374" coordsize="45125,2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">
                <v:shape id="_x0000_s1048" type="#_x0000_t202" style="position:absolute;left:21371;top:12014;width:6032;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090A18" w14:textId="57E49ED8" w:rsidR="009247A4" w:rsidRPr="00965A0F" w:rsidRDefault="009247A4">
                        <w:pPr>
                          <w:rPr>
                            <w:color w:val="FFFFFF" w:themeColor="background1"/>
                            <w:sz w:val="20"/>
                            <w:szCs w:val="20"/>
                          </w:rPr>
                        </w:pPr>
                      </w:p>
                    </w:txbxContent>
                  </v:textbox>
                </v:shape>
                <v:shape id="_x0000_s1049" type="#_x0000_t202" style="position:absolute;left:14141;top:12014;width:495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017D163" w14:textId="07A7B0A9" w:rsidR="009247A4" w:rsidRPr="00965A0F" w:rsidRDefault="009247A4" w:rsidP="00D834F0">
                        <w:pPr>
                          <w:rPr>
                            <w:color w:val="FFFFFF" w:themeColor="background1"/>
                            <w:sz w:val="20"/>
                            <w:szCs w:val="20"/>
                          </w:rPr>
                        </w:pPr>
                      </w:p>
                    </w:txbxContent>
                  </v:textbox>
                </v:shape>
                <v:shape id="_x0000_s1050" type="#_x0000_t202" style="position:absolute;left:4438;top:12586;width:906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B3DDB32" w14:textId="77777777" w:rsidR="009247A4" w:rsidRPr="00965A0F" w:rsidRDefault="009247A4" w:rsidP="00D834F0">
                        <w:pPr>
                          <w:rPr>
                            <w:color w:val="FFFFFF" w:themeColor="background1"/>
                            <w:sz w:val="20"/>
                            <w:szCs w:val="20"/>
                          </w:rPr>
                        </w:pPr>
                        <w:r w:rsidRPr="00965A0F">
                          <w:rPr>
                            <w:color w:val="FFFFFF" w:themeColor="background1"/>
                            <w:sz w:val="20"/>
                            <w:szCs w:val="20"/>
                          </w:rPr>
                          <w:t>Finansiering</w:t>
                        </w:r>
                      </w:p>
                    </w:txbxContent>
                  </v:textbox>
                </v:shape>
                <v:shape id="_x0000_s1051" type="#_x0000_t202" style="position:absolute;left:16267;top:17969;width:906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FE53C72" w14:textId="78AEB190" w:rsidR="009247A4" w:rsidRPr="00D834F0" w:rsidRDefault="009247A4" w:rsidP="00D834F0">
                        <w:pPr>
                          <w:rPr>
                            <w:color w:val="FFFFFF" w:themeColor="background1"/>
                            <w:sz w:val="16"/>
                            <w:szCs w:val="16"/>
                          </w:rPr>
                        </w:pPr>
                      </w:p>
                    </w:txbxContent>
                  </v:textbox>
                </v:shape>
                <v:shape id="_x0000_s1052" type="#_x0000_t202" style="position:absolute;left:5530;top:18053;width:1162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105FB951" w14:textId="77777777" w:rsidR="009247A4" w:rsidRPr="00965A0F" w:rsidRDefault="009247A4" w:rsidP="00D834F0">
                        <w:pPr>
                          <w:rPr>
                            <w:color w:val="FFFFFF" w:themeColor="background1"/>
                            <w:sz w:val="20"/>
                            <w:szCs w:val="20"/>
                          </w:rPr>
                        </w:pPr>
                        <w:r w:rsidRPr="00965A0F">
                          <w:rPr>
                            <w:color w:val="FFFFFF" w:themeColor="background1"/>
                            <w:sz w:val="20"/>
                            <w:szCs w:val="20"/>
                          </w:rPr>
                          <w:t>Medarbejdere</w:t>
                        </w:r>
                      </w:p>
                    </w:txbxContent>
                  </v:textbox>
                </v:shape>
                <v:shape id="_x0000_s1053" type="#_x0000_t202" style="position:absolute;left:25076;top:17968;width:943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333D317E" w14:textId="77777777" w:rsidR="009247A4" w:rsidRPr="00965A0F" w:rsidRDefault="009247A4" w:rsidP="00D834F0">
                        <w:pPr>
                          <w:rPr>
                            <w:color w:val="FFFFFF" w:themeColor="background1"/>
                            <w:sz w:val="20"/>
                            <w:szCs w:val="20"/>
                          </w:rPr>
                        </w:pPr>
                        <w:r w:rsidRPr="00965A0F">
                          <w:rPr>
                            <w:color w:val="FFFFFF" w:themeColor="background1"/>
                            <w:sz w:val="20"/>
                            <w:szCs w:val="20"/>
                          </w:rPr>
                          <w:t>Konkurrenter</w:t>
                        </w:r>
                      </w:p>
                    </w:txbxContent>
                  </v:textbox>
                </v:shape>
                <v:shape id="_x0000_s1054" type="#_x0000_t202" style="position:absolute;left:27644;top:12333;width:603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219A6CBD" w14:textId="77777777" w:rsidR="009247A4" w:rsidRPr="00965A0F" w:rsidRDefault="009247A4" w:rsidP="00D834F0">
                        <w:pPr>
                          <w:rPr>
                            <w:color w:val="FFFFFF" w:themeColor="background1"/>
                            <w:sz w:val="20"/>
                            <w:szCs w:val="20"/>
                          </w:rPr>
                        </w:pPr>
                        <w:r w:rsidRPr="00965A0F">
                          <w:rPr>
                            <w:color w:val="FFFFFF" w:themeColor="background1"/>
                            <w:sz w:val="20"/>
                            <w:szCs w:val="20"/>
                          </w:rPr>
                          <w:t>Kunder</w:t>
                        </w:r>
                      </w:p>
                    </w:txbxContent>
                  </v:textbox>
                </v:shape>
                <v:shape id="_x0000_s1055" type="#_x0000_t202" style="position:absolute;left:8718;top:27750;width:1689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09DD6C0F" w14:textId="77777777" w:rsidR="009247A4" w:rsidRPr="00965A0F" w:rsidRDefault="009247A4" w:rsidP="00965A0F">
                        <w:pPr>
                          <w:rPr>
                            <w:color w:val="FFFFFF" w:themeColor="background1"/>
                            <w:sz w:val="20"/>
                            <w:szCs w:val="20"/>
                          </w:rPr>
                        </w:pPr>
                        <w:r>
                          <w:rPr>
                            <w:color w:val="FFFFFF" w:themeColor="background1"/>
                            <w:sz w:val="20"/>
                            <w:szCs w:val="20"/>
                          </w:rPr>
                          <w:t>Arbejdsgiverforeninger</w:t>
                        </w:r>
                      </w:p>
                    </w:txbxContent>
                  </v:textbox>
                </v:shape>
                <v:shape id="_x0000_s1056" type="#_x0000_t202" style="position:absolute;left:254;top:7374;width:921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112036F" w14:textId="77777777" w:rsidR="009247A4" w:rsidRPr="00965A0F" w:rsidRDefault="009247A4" w:rsidP="00965A0F">
                        <w:pPr>
                          <w:rPr>
                            <w:color w:val="FFFFFF" w:themeColor="background1"/>
                            <w:sz w:val="20"/>
                            <w:szCs w:val="20"/>
                          </w:rPr>
                        </w:pPr>
                        <w:r>
                          <w:rPr>
                            <w:color w:val="FFFFFF" w:themeColor="background1"/>
                            <w:sz w:val="20"/>
                            <w:szCs w:val="20"/>
                          </w:rPr>
                          <w:t>Teknologi</w:t>
                        </w:r>
                      </w:p>
                    </w:txbxContent>
                  </v:textbox>
                </v:shape>
                <v:shape id="_x0000_s1057" type="#_x0000_t202" style="position:absolute;left:21158;top:27644;width:13354;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2943F946" w14:textId="77777777" w:rsidR="009247A4" w:rsidRPr="00965A0F" w:rsidRDefault="009247A4" w:rsidP="00965A0F">
                        <w:pPr>
                          <w:rPr>
                            <w:color w:val="FFFFFF" w:themeColor="background1"/>
                            <w:sz w:val="20"/>
                            <w:szCs w:val="20"/>
                          </w:rPr>
                        </w:pPr>
                        <w:r>
                          <w:rPr>
                            <w:color w:val="FFFFFF" w:themeColor="background1"/>
                            <w:sz w:val="20"/>
                            <w:szCs w:val="20"/>
                          </w:rPr>
                          <w:t>Fagforeninger</w:t>
                        </w:r>
                      </w:p>
                    </w:txbxContent>
                  </v:textbox>
                </v:shape>
                <v:shape id="_x0000_s1058" type="#_x0000_t202" style="position:absolute;left:32025;top:7755;width:1335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130F3BA9" w14:textId="77777777" w:rsidR="009247A4" w:rsidRPr="00965A0F" w:rsidRDefault="009247A4" w:rsidP="003531E7">
                        <w:pPr>
                          <w:rPr>
                            <w:color w:val="FFFFFF" w:themeColor="background1"/>
                            <w:sz w:val="20"/>
                            <w:szCs w:val="20"/>
                          </w:rPr>
                        </w:pPr>
                        <w:r>
                          <w:rPr>
                            <w:color w:val="FFFFFF" w:themeColor="background1"/>
                            <w:sz w:val="20"/>
                            <w:szCs w:val="20"/>
                          </w:rPr>
                          <w:t>Forbrugere</w:t>
                        </w:r>
                      </w:p>
                    </w:txbxContent>
                  </v:textbox>
                </v:shape>
              </v:group>
            </w:pict>
          </mc:Fallback>
        </mc:AlternateContent>
      </w:r>
      <w:r w:rsidR="00193E6E">
        <w:rPr>
          <w:noProof/>
          <w:lang w:eastAsia="da-DK"/>
        </w:rPr>
        <mc:AlternateContent>
          <mc:Choice Requires="wps">
            <w:drawing>
              <wp:anchor distT="0" distB="0" distL="114300" distR="114300" simplePos="0" relativeHeight="251687936" behindDoc="0" locked="0" layoutInCell="1" allowOverlap="1" wp14:anchorId="6CF8F1DA" wp14:editId="67CB50C8">
                <wp:simplePos x="0" y="0"/>
                <wp:positionH relativeFrom="column">
                  <wp:posOffset>2681605</wp:posOffset>
                </wp:positionH>
                <wp:positionV relativeFrom="paragraph">
                  <wp:posOffset>1915160</wp:posOffset>
                </wp:positionV>
                <wp:extent cx="1097280" cy="335915"/>
                <wp:effectExtent l="0" t="0" r="0" b="0"/>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35915"/>
                        </a:xfrm>
                        <a:prstGeom prst="rect">
                          <a:avLst/>
                        </a:prstGeom>
                        <a:noFill/>
                        <a:ln w="9525">
                          <a:noFill/>
                          <a:miter lim="800000"/>
                          <a:headEnd/>
                          <a:tailEnd/>
                        </a:ln>
                      </wps:spPr>
                      <wps:txbx>
                        <w:txbxContent>
                          <w:p w14:paraId="6A240C51" w14:textId="77777777" w:rsidR="009247A4" w:rsidRPr="00965A0F" w:rsidRDefault="009247A4" w:rsidP="00D834F0">
                            <w:pPr>
                              <w:rPr>
                                <w:color w:val="FFFFFF" w:themeColor="background1"/>
                                <w:sz w:val="28"/>
                                <w:szCs w:val="28"/>
                              </w:rPr>
                            </w:pPr>
                            <w:r w:rsidRPr="00965A0F">
                              <w:rPr>
                                <w:color w:val="FFFFFF" w:themeColor="background1"/>
                                <w:sz w:val="28"/>
                                <w:szCs w:val="28"/>
                              </w:rPr>
                              <w:t>Virksomhed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8F1DA" id="_x0000_s1059" type="#_x0000_t202" style="position:absolute;left:0;text-align:left;margin-left:211.15pt;margin-top:150.8pt;width:86.4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" filled="f" stroked="f">
                <v:textbox>
                  <w:txbxContent>
                    <w:p w14:paraId="6A240C51" w14:textId="77777777" w:rsidR="009247A4" w:rsidRPr="00965A0F" w:rsidRDefault="009247A4" w:rsidP="00D834F0">
                      <w:pPr>
                        <w:rPr>
                          <w:color w:val="FFFFFF" w:themeColor="background1"/>
                          <w:sz w:val="28"/>
                          <w:szCs w:val="28"/>
                        </w:rPr>
                      </w:pPr>
                      <w:r w:rsidRPr="00965A0F">
                        <w:rPr>
                          <w:color w:val="FFFFFF" w:themeColor="background1"/>
                          <w:sz w:val="28"/>
                          <w:szCs w:val="28"/>
                        </w:rPr>
                        <w:t>Virksomhed</w:t>
                      </w:r>
                    </w:p>
                  </w:txbxContent>
                </v:textbox>
              </v:shape>
            </w:pict>
          </mc:Fallback>
        </mc:AlternateContent>
      </w:r>
      <w:r w:rsidR="001A5AAB">
        <w:rPr>
          <w:noProof/>
          <w:lang w:eastAsia="da-DK"/>
        </w:rPr>
        <w:drawing>
          <wp:inline distT="0" distB="0" distL="0" distR="0" wp14:anchorId="68BFA6A9" wp14:editId="7F988102">
            <wp:extent cx="6250675" cy="4094329"/>
            <wp:effectExtent l="0" t="19050" r="0" b="7810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3DA30AE" w14:textId="66602D30" w:rsidR="007F6180" w:rsidRPr="00DF27DD" w:rsidRDefault="00D40A58" w:rsidP="00A03C50">
      <w:pPr>
        <w:jc w:val="both"/>
        <w:rPr>
          <w:rFonts w:asciiTheme="majorHAnsi" w:hAnsiTheme="majorHAnsi"/>
          <w:sz w:val="16"/>
          <w:szCs w:val="16"/>
        </w:rPr>
      </w:pPr>
      <w:r w:rsidRPr="00DF27DD">
        <w:rPr>
          <w:rFonts w:asciiTheme="majorHAnsi" w:hAnsiTheme="majorHAnsi"/>
          <w:sz w:val="16"/>
          <w:szCs w:val="16"/>
        </w:rPr>
        <w:t>Figur</w:t>
      </w:r>
      <w:r w:rsidR="001778C1">
        <w:rPr>
          <w:rFonts w:asciiTheme="majorHAnsi" w:hAnsiTheme="majorHAnsi"/>
          <w:sz w:val="16"/>
          <w:szCs w:val="16"/>
        </w:rPr>
        <w:t xml:space="preserve"> </w:t>
      </w:r>
      <w:r w:rsidR="0068352E">
        <w:rPr>
          <w:rFonts w:asciiTheme="majorHAnsi" w:hAnsiTheme="majorHAnsi"/>
          <w:sz w:val="16"/>
          <w:szCs w:val="16"/>
        </w:rPr>
        <w:t>7</w:t>
      </w:r>
      <w:r w:rsidR="00DF27DD" w:rsidRPr="00DF27DD">
        <w:rPr>
          <w:rFonts w:asciiTheme="majorHAnsi" w:hAnsiTheme="majorHAnsi"/>
          <w:sz w:val="16"/>
          <w:szCs w:val="16"/>
        </w:rPr>
        <w:t xml:space="preserve"> Virksomhedens omverden</w:t>
      </w:r>
      <w:r w:rsidR="00DF27DD">
        <w:rPr>
          <w:rFonts w:asciiTheme="majorHAnsi" w:hAnsiTheme="majorHAnsi"/>
          <w:sz w:val="16"/>
          <w:szCs w:val="16"/>
        </w:rPr>
        <w:t>, nær- og fjernmiljøer</w:t>
      </w:r>
    </w:p>
    <w:p w14:paraId="248A5CFA" w14:textId="6DD836E7" w:rsidR="007F6180" w:rsidRPr="00C9437B" w:rsidRDefault="001C5A20" w:rsidP="00A03C50">
      <w:pPr>
        <w:jc w:val="both"/>
        <w:rPr>
          <w:rFonts w:asciiTheme="majorHAnsi" w:hAnsiTheme="majorHAnsi"/>
          <w:b/>
          <w:sz w:val="28"/>
          <w:szCs w:val="28"/>
        </w:rPr>
      </w:pPr>
      <w:r>
        <w:rPr>
          <w:rFonts w:asciiTheme="majorHAnsi" w:hAnsiTheme="majorHAnsi"/>
          <w:b/>
          <w:sz w:val="28"/>
          <w:szCs w:val="28"/>
        </w:rPr>
        <w:t>8</w:t>
      </w:r>
      <w:r w:rsidR="00B318C5">
        <w:rPr>
          <w:rFonts w:asciiTheme="majorHAnsi" w:hAnsiTheme="majorHAnsi"/>
          <w:b/>
          <w:sz w:val="28"/>
          <w:szCs w:val="28"/>
        </w:rPr>
        <w:t xml:space="preserve">.1 </w:t>
      </w:r>
      <w:r w:rsidR="002D3455" w:rsidRPr="00C9437B">
        <w:rPr>
          <w:rFonts w:asciiTheme="majorHAnsi" w:hAnsiTheme="majorHAnsi"/>
          <w:b/>
          <w:sz w:val="28"/>
          <w:szCs w:val="28"/>
        </w:rPr>
        <w:t>Virksomhedens omverden</w:t>
      </w:r>
    </w:p>
    <w:p w14:paraId="75ED9858" w14:textId="1F0C8F6D" w:rsidR="00C9437B" w:rsidRPr="00C9437B" w:rsidRDefault="00C9437B" w:rsidP="00A03C50">
      <w:pPr>
        <w:jc w:val="both"/>
      </w:pPr>
      <w:r w:rsidRPr="00C9437B">
        <w:t>Virksomhedens omverden</w:t>
      </w:r>
      <w:r>
        <w:rPr>
          <w:rStyle w:val="Fodnotehenvisning"/>
        </w:rPr>
        <w:footnoteReference w:id="19"/>
      </w:r>
      <w:r w:rsidRPr="00C9437B">
        <w:t xml:space="preserve"> omhandler de faktorer som kan påvirke prisfastsættelsen for Graniou i enten nær- eller fjernmiljøet.</w:t>
      </w:r>
    </w:p>
    <w:p w14:paraId="36FA5F7B" w14:textId="77777777" w:rsidR="00C9437B" w:rsidRDefault="00C9437B" w:rsidP="00A03C50">
      <w:pPr>
        <w:jc w:val="both"/>
        <w:rPr>
          <w:rFonts w:asciiTheme="majorHAnsi" w:hAnsiTheme="majorHAnsi"/>
          <w:b/>
        </w:rPr>
      </w:pPr>
    </w:p>
    <w:p w14:paraId="4A1CC158" w14:textId="6137DE43" w:rsidR="00C9437B" w:rsidRPr="005A2D57" w:rsidRDefault="001C5A20" w:rsidP="00A03C50">
      <w:pPr>
        <w:jc w:val="both"/>
        <w:rPr>
          <w:rFonts w:asciiTheme="majorHAnsi" w:hAnsiTheme="majorHAnsi"/>
          <w:b/>
          <w:sz w:val="28"/>
          <w:szCs w:val="28"/>
        </w:rPr>
      </w:pPr>
      <w:r>
        <w:rPr>
          <w:rFonts w:asciiTheme="majorHAnsi" w:hAnsiTheme="majorHAnsi"/>
          <w:b/>
          <w:sz w:val="28"/>
          <w:szCs w:val="28"/>
        </w:rPr>
        <w:t>8</w:t>
      </w:r>
      <w:r w:rsidR="00B318C5">
        <w:rPr>
          <w:rFonts w:asciiTheme="majorHAnsi" w:hAnsiTheme="majorHAnsi"/>
          <w:b/>
          <w:sz w:val="28"/>
          <w:szCs w:val="28"/>
        </w:rPr>
        <w:t>.1.</w:t>
      </w:r>
      <w:r>
        <w:rPr>
          <w:rFonts w:asciiTheme="majorHAnsi" w:hAnsiTheme="majorHAnsi"/>
          <w:b/>
          <w:sz w:val="28"/>
          <w:szCs w:val="28"/>
        </w:rPr>
        <w:t>1</w:t>
      </w:r>
      <w:r w:rsidR="00B318C5">
        <w:rPr>
          <w:rFonts w:asciiTheme="majorHAnsi" w:hAnsiTheme="majorHAnsi"/>
          <w:b/>
          <w:sz w:val="28"/>
          <w:szCs w:val="28"/>
        </w:rPr>
        <w:t xml:space="preserve"> </w:t>
      </w:r>
      <w:r w:rsidR="00C9437B" w:rsidRPr="005A2D57">
        <w:rPr>
          <w:rFonts w:asciiTheme="majorHAnsi" w:hAnsiTheme="majorHAnsi"/>
          <w:b/>
          <w:sz w:val="28"/>
          <w:szCs w:val="28"/>
        </w:rPr>
        <w:t>Nærmiljø</w:t>
      </w:r>
    </w:p>
    <w:p w14:paraId="1829DC2F" w14:textId="2F67B430" w:rsidR="00E07CC9" w:rsidRDefault="00505246" w:rsidP="00E07CC9">
      <w:pPr>
        <w:jc w:val="both"/>
      </w:pPr>
      <w:r>
        <w:t>Nærmiljøet</w:t>
      </w:r>
      <w:r w:rsidR="001F4545">
        <w:t xml:space="preserve"> og </w:t>
      </w:r>
      <w:r w:rsidR="003E4E0A">
        <w:t>hermed</w:t>
      </w:r>
      <w:r w:rsidR="001F4545">
        <w:t xml:space="preserve"> prisfastsættelsen</w:t>
      </w:r>
      <w:r>
        <w:t xml:space="preserve"> er påvirket af kunderne</w:t>
      </w:r>
      <w:r w:rsidR="001F4545">
        <w:t xml:space="preserve"> som </w:t>
      </w:r>
      <w:r>
        <w:t xml:space="preserve">I Granious </w:t>
      </w:r>
      <w:r w:rsidR="001F4545">
        <w:t>tilfælde er Teleselskaberne</w:t>
      </w:r>
      <w:r w:rsidR="00E07CC9">
        <w:t>. Som tidligere nævnt står 2 af kunderne foran en mulig sammenlægning, det kan betyde at konkurrencen forøge</w:t>
      </w:r>
      <w:r w:rsidR="004B6DDF">
        <w:t>s</w:t>
      </w:r>
      <w:r w:rsidR="00E07CC9">
        <w:t xml:space="preserve"> idet der vil være en kunde mindre og der kan forventes </w:t>
      </w:r>
      <w:r w:rsidR="004B6DDF">
        <w:t>nedsat efterspørgsel da kundernes udstyr lægges sammen.</w:t>
      </w:r>
    </w:p>
    <w:p w14:paraId="5F8B1E9F" w14:textId="7F74F43D" w:rsidR="004B6DDF" w:rsidRDefault="004B6DDF" w:rsidP="00E07CC9">
      <w:pPr>
        <w:jc w:val="both"/>
      </w:pPr>
      <w:r>
        <w:t xml:space="preserve">For et marked med konkurrenceformen Oligopol er </w:t>
      </w:r>
      <w:r w:rsidR="00080A9A">
        <w:t xml:space="preserve">prissætningen essentiel. Der er få, mere eller mindre ensartede udbydere og prissætningen influeres af konkurrenternes beslutninger.  </w:t>
      </w:r>
    </w:p>
    <w:p w14:paraId="58A63974" w14:textId="76060217" w:rsidR="004B6DDF" w:rsidRDefault="004B6DDF" w:rsidP="00E07CC9">
      <w:pPr>
        <w:jc w:val="both"/>
      </w:pPr>
      <w:r>
        <w:t xml:space="preserve">Da arbejdet kræver kompetente medarbejdere med forstand på både el og teknik, og de kompetente medarbejdere er eftertragtede i markedet, har de kunne forhandle sig til høje lønninger samt andre personalegoder som påvirker prisfastsættelsen enormt.   </w:t>
      </w:r>
    </w:p>
    <w:p w14:paraId="14338FC9" w14:textId="22D069D6" w:rsidR="00E07CC9" w:rsidRDefault="001F4545" w:rsidP="00A03C50">
      <w:pPr>
        <w:jc w:val="both"/>
      </w:pPr>
      <w:r w:rsidRPr="00A409AF">
        <w:t xml:space="preserve">Graniou er en del af en stor koncern og det er en stor fordel når det kommer til </w:t>
      </w:r>
      <w:r w:rsidR="00080A9A" w:rsidRPr="00A409AF">
        <w:t>finansiering</w:t>
      </w:r>
      <w:r w:rsidR="005D3349" w:rsidRPr="00A409AF">
        <w:t xml:space="preserve">en af </w:t>
      </w:r>
      <w:r w:rsidR="00C9437B" w:rsidRPr="00A409AF">
        <w:t xml:space="preserve">nye </w:t>
      </w:r>
      <w:r w:rsidR="005D3349" w:rsidRPr="00A409AF">
        <w:t>større projekter</w:t>
      </w:r>
      <w:r w:rsidR="00C9437B" w:rsidRPr="00A409AF">
        <w:t xml:space="preserve"> hvor økonomien i projektet kan være usikker. På den måde har</w:t>
      </w:r>
      <w:r w:rsidRPr="00A409AF">
        <w:t xml:space="preserve"> Graniou </w:t>
      </w:r>
      <w:r w:rsidR="00C9437B" w:rsidRPr="00A409AF">
        <w:t>mulighed for at prissætte mere aggressivt og stadig været økonomisk sikret hvis noget skulle gå galt undervejs i projektet.</w:t>
      </w:r>
      <w:r w:rsidR="005D3349">
        <w:t xml:space="preserve"> </w:t>
      </w:r>
      <w:r w:rsidR="00A409AF">
        <w:t xml:space="preserve">Til gengæld skal Graniou også finansiere en del af sin </w:t>
      </w:r>
      <w:r w:rsidR="0068352E">
        <w:t>omsætning</w:t>
      </w:r>
      <w:r w:rsidR="00A409AF">
        <w:t xml:space="preserve"> til koncernen, hvilket påvirker priserne i en negativ retning.</w:t>
      </w:r>
    </w:p>
    <w:p w14:paraId="3F152540" w14:textId="77777777" w:rsidR="00275A4D" w:rsidRDefault="00275A4D" w:rsidP="00A03C50">
      <w:pPr>
        <w:jc w:val="both"/>
      </w:pPr>
    </w:p>
    <w:p w14:paraId="64B9B1B8" w14:textId="7628B074" w:rsidR="001F4545" w:rsidRPr="005A2D57" w:rsidRDefault="001C5A20" w:rsidP="00A03C50">
      <w:pPr>
        <w:jc w:val="both"/>
        <w:rPr>
          <w:rFonts w:asciiTheme="majorHAnsi" w:hAnsiTheme="majorHAnsi"/>
          <w:b/>
          <w:sz w:val="28"/>
          <w:szCs w:val="28"/>
        </w:rPr>
      </w:pPr>
      <w:r>
        <w:rPr>
          <w:rFonts w:asciiTheme="majorHAnsi" w:hAnsiTheme="majorHAnsi"/>
          <w:b/>
          <w:sz w:val="28"/>
          <w:szCs w:val="28"/>
        </w:rPr>
        <w:t>8.1.2</w:t>
      </w:r>
      <w:r w:rsidR="00B318C5">
        <w:rPr>
          <w:rFonts w:asciiTheme="majorHAnsi" w:hAnsiTheme="majorHAnsi"/>
          <w:b/>
          <w:sz w:val="28"/>
          <w:szCs w:val="28"/>
        </w:rPr>
        <w:t xml:space="preserve"> </w:t>
      </w:r>
      <w:r w:rsidR="00C9437B" w:rsidRPr="005A2D57">
        <w:rPr>
          <w:rFonts w:asciiTheme="majorHAnsi" w:hAnsiTheme="majorHAnsi"/>
          <w:b/>
          <w:sz w:val="28"/>
          <w:szCs w:val="28"/>
        </w:rPr>
        <w:t>Fjernmiljø</w:t>
      </w:r>
    </w:p>
    <w:p w14:paraId="0F88E8E0" w14:textId="6C90AD22" w:rsidR="00BD139F" w:rsidRPr="00ED5799" w:rsidRDefault="00BD139F" w:rsidP="0008364D">
      <w:pPr>
        <w:spacing w:after="0" w:line="240" w:lineRule="auto"/>
      </w:pPr>
      <w:r w:rsidRPr="00857359">
        <w:t xml:space="preserve">Ny teknologi er </w:t>
      </w:r>
      <w:r w:rsidR="00513DF2" w:rsidRPr="00857359">
        <w:t>efterspurgt i</w:t>
      </w:r>
      <w:r w:rsidRPr="00857359">
        <w:t xml:space="preserve"> et så hurtigt udviklende område som mobil telekommunikation, når ny teknologi rammer markedet ønsker kunderne at være</w:t>
      </w:r>
      <w:r w:rsidRPr="0068352E">
        <w:rPr>
          <w:lang w:val="en-AU"/>
        </w:rPr>
        <w:t xml:space="preserve"> </w:t>
      </w:r>
      <w:r w:rsidRPr="0068352E">
        <w:rPr>
          <w:i/>
          <w:lang w:val="en-AU"/>
        </w:rPr>
        <w:t>first movers</w:t>
      </w:r>
      <w:r w:rsidRPr="00857359">
        <w:rPr>
          <w:rStyle w:val="Fodnotehenvisning"/>
          <w:i/>
        </w:rPr>
        <w:footnoteReference w:id="20"/>
      </w:r>
      <w:r w:rsidRPr="00857359">
        <w:t xml:space="preserve"> </w:t>
      </w:r>
      <w:r w:rsidR="00857359" w:rsidRPr="00857359">
        <w:t xml:space="preserve">og udbyde den nye teknologi </w:t>
      </w:r>
      <w:r w:rsidR="00857359" w:rsidRPr="00ED5799">
        <w:t xml:space="preserve">først, det er derfor muligt at prisfastsætte opgaverne højere da efterspørgslen er enorm.  </w:t>
      </w:r>
    </w:p>
    <w:p w14:paraId="113C4315" w14:textId="690D68D7" w:rsidR="00943487" w:rsidRPr="00ED5799" w:rsidRDefault="0008364D" w:rsidP="0008364D">
      <w:pPr>
        <w:spacing w:after="0" w:line="240" w:lineRule="auto"/>
      </w:pPr>
      <w:r w:rsidRPr="00ED5799">
        <w:t>I</w:t>
      </w:r>
      <w:r w:rsidR="004B6DDF" w:rsidRPr="00ED5799">
        <w:t xml:space="preserve"> </w:t>
      </w:r>
      <w:r w:rsidR="00857359" w:rsidRPr="00ED5799">
        <w:t>samme sammenhæng</w:t>
      </w:r>
      <w:r w:rsidRPr="00ED5799">
        <w:t xml:space="preserve"> har slutbrugerne altså forbrugerne mulighed for at kunne påvirke Teleselskaberne</w:t>
      </w:r>
      <w:r w:rsidR="00857359" w:rsidRPr="00ED5799">
        <w:t xml:space="preserve"> til at øge efterspørgslen på nye produkter. Jo mere et produkt</w:t>
      </w:r>
      <w:r w:rsidR="00ED5799" w:rsidRPr="00ED5799">
        <w:t xml:space="preserve"> bliver </w:t>
      </w:r>
      <w:r w:rsidR="00ED5799" w:rsidRPr="00A409AF">
        <w:rPr>
          <w:i/>
        </w:rPr>
        <w:t>kørt op til</w:t>
      </w:r>
      <w:r w:rsidR="00857359" w:rsidRPr="00ED5799">
        <w:t xml:space="preserve"> jo højere er det muligt at presse prisen op. </w:t>
      </w:r>
    </w:p>
    <w:p w14:paraId="1B97444E" w14:textId="77777777" w:rsidR="009347D5" w:rsidRDefault="009347D5" w:rsidP="009347D5">
      <w:pPr>
        <w:spacing w:after="0" w:line="240" w:lineRule="auto"/>
      </w:pPr>
    </w:p>
    <w:p w14:paraId="7C02C352" w14:textId="1B066548" w:rsidR="009347D5" w:rsidRDefault="00732029" w:rsidP="00A03C50">
      <w:pPr>
        <w:jc w:val="both"/>
      </w:pPr>
      <w:r>
        <w:t>Ændrede overenskomster, arbejdsregler</w:t>
      </w:r>
      <w:r w:rsidR="00E07CC9">
        <w:t>, timeløn</w:t>
      </w:r>
      <w:r>
        <w:t xml:space="preserve"> </w:t>
      </w:r>
      <w:r w:rsidR="00A409AF">
        <w:t>mm.</w:t>
      </w:r>
      <w:r w:rsidR="00AB6DB2">
        <w:t xml:space="preserve"> </w:t>
      </w:r>
      <w:r>
        <w:t>er elemeter</w:t>
      </w:r>
      <w:r w:rsidR="00AB6DB2">
        <w:t>,</w:t>
      </w:r>
      <w:r>
        <w:t xml:space="preserve"> som kan påvirke </w:t>
      </w:r>
      <w:r w:rsidR="00E07CC9">
        <w:t>prisfastsættelsen eksempelvis kræves det</w:t>
      </w:r>
      <w:r w:rsidR="009347D5">
        <w:t>, når der arbejdes med el og i master, at</w:t>
      </w:r>
      <w:r w:rsidR="00E07CC9">
        <w:t xml:space="preserve"> der</w:t>
      </w:r>
      <w:r w:rsidR="009347D5">
        <w:t xml:space="preserve"> </w:t>
      </w:r>
      <w:r w:rsidR="00E07CC9">
        <w:t>afholdes flere årlige kurser</w:t>
      </w:r>
      <w:r w:rsidR="009347D5">
        <w:t>, såsom masteredning, arbejde med L-AUS værktøj og førstehjælp</w:t>
      </w:r>
      <w:r w:rsidR="00E07CC9">
        <w:t xml:space="preserve"> og</w:t>
      </w:r>
      <w:r w:rsidR="009347D5">
        <w:t xml:space="preserve"> ydermere skal medarbejderne tilbydes helbredstjek hvert andet år.</w:t>
      </w:r>
      <w:r w:rsidR="00E07CC9">
        <w:t xml:space="preserve"> Det er en meromkostning for Graniou og vil regulere i prisfastsættelsen.</w:t>
      </w:r>
      <w:r w:rsidR="009347D5">
        <w:t xml:space="preserve"> </w:t>
      </w:r>
    </w:p>
    <w:p w14:paraId="365D951C" w14:textId="77777777" w:rsidR="001072B7" w:rsidRDefault="001072B7" w:rsidP="00A03C50">
      <w:pPr>
        <w:jc w:val="both"/>
      </w:pPr>
    </w:p>
    <w:p w14:paraId="6C171D9F" w14:textId="29091946" w:rsidR="001072B7" w:rsidRDefault="001072B7" w:rsidP="00A03C50">
      <w:pPr>
        <w:jc w:val="both"/>
      </w:pPr>
    </w:p>
    <w:p w14:paraId="4DD85C4A" w14:textId="77777777" w:rsidR="001072B7" w:rsidRDefault="001072B7" w:rsidP="00A03C50">
      <w:pPr>
        <w:jc w:val="both"/>
      </w:pPr>
    </w:p>
    <w:p w14:paraId="4E06BF83" w14:textId="77777777" w:rsidR="00732029" w:rsidRDefault="00732029" w:rsidP="00A03C50">
      <w:pPr>
        <w:jc w:val="both"/>
      </w:pPr>
    </w:p>
    <w:p w14:paraId="4E8C58D0" w14:textId="77777777" w:rsidR="000277C4" w:rsidRDefault="000277C4" w:rsidP="00A03C50">
      <w:pPr>
        <w:jc w:val="both"/>
        <w:rPr>
          <w:b/>
        </w:rPr>
      </w:pPr>
    </w:p>
    <w:p w14:paraId="7938123A" w14:textId="77777777" w:rsidR="000277C4" w:rsidRDefault="000277C4" w:rsidP="00A03C50">
      <w:pPr>
        <w:jc w:val="both"/>
        <w:rPr>
          <w:b/>
        </w:rPr>
      </w:pPr>
    </w:p>
    <w:p w14:paraId="77204622" w14:textId="5DA72F29" w:rsidR="000277C4" w:rsidRDefault="000277C4" w:rsidP="00A03C50">
      <w:pPr>
        <w:jc w:val="both"/>
        <w:rPr>
          <w:b/>
        </w:rPr>
      </w:pPr>
    </w:p>
    <w:p w14:paraId="2C2F8B5A" w14:textId="77777777" w:rsidR="000277C4" w:rsidRDefault="000277C4" w:rsidP="00A03C50">
      <w:pPr>
        <w:jc w:val="both"/>
        <w:rPr>
          <w:b/>
        </w:rPr>
      </w:pPr>
    </w:p>
    <w:p w14:paraId="2765342E" w14:textId="77777777" w:rsidR="00D35940" w:rsidRDefault="00D35940" w:rsidP="00A03C50">
      <w:pPr>
        <w:jc w:val="both"/>
        <w:rPr>
          <w:b/>
        </w:rPr>
      </w:pPr>
    </w:p>
    <w:p w14:paraId="708FA0F9" w14:textId="77777777" w:rsidR="00D35940" w:rsidRDefault="00D35940" w:rsidP="00A03C50">
      <w:pPr>
        <w:jc w:val="both"/>
        <w:rPr>
          <w:b/>
        </w:rPr>
      </w:pPr>
    </w:p>
    <w:p w14:paraId="2796FBEF" w14:textId="77777777" w:rsidR="0052415B" w:rsidRDefault="0052415B" w:rsidP="00A03C50">
      <w:pPr>
        <w:jc w:val="both"/>
        <w:rPr>
          <w:b/>
        </w:rPr>
      </w:pPr>
    </w:p>
    <w:p w14:paraId="664BC9C7" w14:textId="77777777" w:rsidR="0052415B" w:rsidRDefault="0052415B" w:rsidP="00A03C50">
      <w:pPr>
        <w:jc w:val="both"/>
        <w:rPr>
          <w:b/>
        </w:rPr>
      </w:pPr>
    </w:p>
    <w:p w14:paraId="3701BF0F" w14:textId="72C96501" w:rsidR="000277C4" w:rsidRDefault="000277C4" w:rsidP="00A03C50">
      <w:pPr>
        <w:jc w:val="both"/>
        <w:rPr>
          <w:b/>
        </w:rPr>
      </w:pPr>
    </w:p>
    <w:p w14:paraId="1597CD7F" w14:textId="0693467B" w:rsidR="00F434D7" w:rsidRPr="005A2D57" w:rsidRDefault="001C5A20" w:rsidP="00A03C50">
      <w:pPr>
        <w:jc w:val="both"/>
        <w:rPr>
          <w:rFonts w:asciiTheme="majorHAnsi" w:hAnsiTheme="majorHAnsi"/>
          <w:b/>
          <w:sz w:val="28"/>
          <w:szCs w:val="28"/>
        </w:rPr>
      </w:pPr>
      <w:r>
        <w:rPr>
          <w:rFonts w:asciiTheme="majorHAnsi" w:hAnsiTheme="majorHAnsi"/>
          <w:b/>
          <w:sz w:val="28"/>
          <w:szCs w:val="28"/>
        </w:rPr>
        <w:t>9</w:t>
      </w:r>
      <w:r w:rsidR="00B318C5" w:rsidRPr="0052415B">
        <w:rPr>
          <w:rFonts w:asciiTheme="majorHAnsi" w:hAnsiTheme="majorHAnsi"/>
          <w:b/>
          <w:sz w:val="28"/>
          <w:szCs w:val="28"/>
        </w:rPr>
        <w:t xml:space="preserve">.1 </w:t>
      </w:r>
      <w:r>
        <w:rPr>
          <w:rFonts w:asciiTheme="majorHAnsi" w:hAnsiTheme="majorHAnsi"/>
          <w:b/>
          <w:sz w:val="28"/>
          <w:szCs w:val="28"/>
        </w:rPr>
        <w:t>Prisdannelse</w:t>
      </w:r>
    </w:p>
    <w:p w14:paraId="28808C81" w14:textId="3DA784E1" w:rsidR="00711848" w:rsidRDefault="003219A9" w:rsidP="00A03C50">
      <w:pPr>
        <w:jc w:val="both"/>
      </w:pPr>
      <w:r>
        <w:t xml:space="preserve">Graniou </w:t>
      </w:r>
      <w:r w:rsidR="00B825FA">
        <w:t>kører efter</w:t>
      </w:r>
      <w:r w:rsidR="00B825FA" w:rsidRPr="0068352E">
        <w:rPr>
          <w:lang w:val="en-AU"/>
        </w:rPr>
        <w:t xml:space="preserve"> </w:t>
      </w:r>
      <w:r w:rsidR="00F12F69" w:rsidRPr="0068352E">
        <w:rPr>
          <w:lang w:val="en-AU"/>
        </w:rPr>
        <w:t>full cost</w:t>
      </w:r>
      <w:r w:rsidR="00B825FA">
        <w:t xml:space="preserve"> princip</w:t>
      </w:r>
      <w:r w:rsidR="00C6629D">
        <w:t>,</w:t>
      </w:r>
      <w:r w:rsidR="00AB56AF">
        <w:t xml:space="preserve"> </w:t>
      </w:r>
      <w:r w:rsidR="00C6629D">
        <w:t>hvilket</w:t>
      </w:r>
      <w:r w:rsidR="00B825FA">
        <w:t xml:space="preserve"> vil sige</w:t>
      </w:r>
      <w:r w:rsidR="00AB56AF">
        <w:t>,</w:t>
      </w:r>
      <w:r w:rsidR="00B825FA">
        <w:t xml:space="preserve"> at alle omkostninger </w:t>
      </w:r>
      <w:r w:rsidR="007D2E50">
        <w:t>både variable</w:t>
      </w:r>
      <w:r w:rsidR="001A2DCA">
        <w:t>- og kapacitetsomkostninger</w:t>
      </w:r>
      <w:r w:rsidR="00711848">
        <w:t xml:space="preserve"> a</w:t>
      </w:r>
      <w:r w:rsidR="00B825FA">
        <w:t>lt sammen medregnes</w:t>
      </w:r>
      <w:r w:rsidR="00711848">
        <w:t>,</w:t>
      </w:r>
      <w:r w:rsidR="00B825FA">
        <w:t xml:space="preserve"> for at nå frem til den samlede</w:t>
      </w:r>
      <w:r w:rsidR="00B825FA" w:rsidRPr="009F1A4F">
        <w:t xml:space="preserve"> </w:t>
      </w:r>
      <w:r w:rsidR="00F12F69" w:rsidRPr="009F1A4F">
        <w:t>full cost</w:t>
      </w:r>
      <w:r w:rsidR="00B825FA">
        <w:t>.</w:t>
      </w:r>
      <w:r w:rsidR="00711848">
        <w:t xml:space="preserve"> Som er grundlag for dannelsen af timeprisen.</w:t>
      </w:r>
    </w:p>
    <w:p w14:paraId="25077BEF" w14:textId="651EAB40" w:rsidR="00B87046" w:rsidRDefault="003219A9" w:rsidP="00A03C50">
      <w:pPr>
        <w:jc w:val="both"/>
      </w:pPr>
      <w:r>
        <w:t>Jeg vil give en gennemgang af udregningen nedenfor.</w:t>
      </w:r>
    </w:p>
    <w:p w14:paraId="2B2A407D" w14:textId="767FC592" w:rsidR="009F1A4F" w:rsidRDefault="009F1A4F" w:rsidP="00A03C50">
      <w:pPr>
        <w:jc w:val="both"/>
      </w:pPr>
      <w:r>
        <w:t xml:space="preserve">Budgettet er opbygget </w:t>
      </w:r>
      <w:r w:rsidR="001E258D">
        <w:t xml:space="preserve">så </w:t>
      </w:r>
      <w:r>
        <w:t xml:space="preserve">alle faste udgifter er med i budgettets totale </w:t>
      </w:r>
      <w:r w:rsidR="001A17A9">
        <w:t>overheads (Total</w:t>
      </w:r>
      <w:r w:rsidR="00711848">
        <w:t xml:space="preserve"> ”9” overheads)</w:t>
      </w:r>
      <w:r w:rsidR="00EE37B1">
        <w:t>.</w:t>
      </w:r>
      <w:r w:rsidR="001E258D">
        <w:t xml:space="preserve"> </w:t>
      </w:r>
      <w:r w:rsidR="00EE37B1">
        <w:t>H</w:t>
      </w:r>
      <w:r w:rsidR="001E258D">
        <w:t xml:space="preserve">ertil kommer en post </w:t>
      </w:r>
      <w:r w:rsidR="00B028E3">
        <w:t>for</w:t>
      </w:r>
      <w:r w:rsidR="00EC7EE5">
        <w:t xml:space="preserve"> kursus</w:t>
      </w:r>
      <w:r w:rsidR="00B028E3">
        <w:t xml:space="preserve"> og </w:t>
      </w:r>
      <w:r w:rsidR="00EC7EE5">
        <w:t>uddannelse</w:t>
      </w:r>
      <w:r w:rsidR="00D55DE8">
        <w:t>,</w:t>
      </w:r>
      <w:r w:rsidR="00D40830">
        <w:t xml:space="preserve"> som Graniou har valgt at prioritere højt, da det også er med til at opretholde deres gode ry</w:t>
      </w:r>
      <w:r w:rsidR="00711848">
        <w:t xml:space="preserve"> som dygtige, kvalitetsbevidste </w:t>
      </w:r>
      <w:r w:rsidR="00C6629D">
        <w:t>leverandører</w:t>
      </w:r>
      <w:r w:rsidR="00D40830">
        <w:t>. En underafdeling af Vinci har tre mand ansat i Graniou Denmar</w:t>
      </w:r>
      <w:r w:rsidR="00D55DE8">
        <w:t xml:space="preserve">k. </w:t>
      </w:r>
      <w:r w:rsidR="00D40830">
        <w:t xml:space="preserve"> </w:t>
      </w:r>
      <w:r w:rsidR="00D55DE8">
        <w:t>Fo</w:t>
      </w:r>
      <w:r w:rsidR="00D40830">
        <w:t xml:space="preserve">r </w:t>
      </w:r>
      <w:r w:rsidR="00B2303B">
        <w:t>a</w:t>
      </w:r>
      <w:r w:rsidR="00D40830">
        <w:t xml:space="preserve">t administrere disse modtager </w:t>
      </w:r>
      <w:r w:rsidR="00B2303B">
        <w:t>Graniou</w:t>
      </w:r>
      <w:r w:rsidR="00D40830">
        <w:t xml:space="preserve"> kr. 120.000,- som fratrækkes i budgettet. </w:t>
      </w:r>
      <w:r w:rsidR="00EC7EE5">
        <w:t xml:space="preserve"> </w:t>
      </w:r>
    </w:p>
    <w:p w14:paraId="0EF8CBE3" w14:textId="6A2D13F1" w:rsidR="008F5DA3" w:rsidRDefault="001A2DCA" w:rsidP="00A03C50">
      <w:pPr>
        <w:jc w:val="both"/>
      </w:pPr>
      <w:r>
        <w:t>Vinci yder</w:t>
      </w:r>
      <w:r w:rsidR="008F5DA3">
        <w:t xml:space="preserve"> forskellige services</w:t>
      </w:r>
      <w:r w:rsidR="00D55DE8">
        <w:t>,</w:t>
      </w:r>
      <w:r w:rsidR="008F5DA3">
        <w:t xml:space="preserve"> som Graniou skal betale for at benytte</w:t>
      </w:r>
      <w:r w:rsidR="00D55DE8">
        <w:t>,</w:t>
      </w:r>
      <w:r w:rsidR="008F5DA3">
        <w:t xml:space="preserve"> og det bliver dækket af posten </w:t>
      </w:r>
      <w:r w:rsidR="00E00F55">
        <w:t>Financial</w:t>
      </w:r>
      <w:r w:rsidR="008F5DA3">
        <w:t xml:space="preserve"> </w:t>
      </w:r>
      <w:r w:rsidR="00E00F55">
        <w:t>Department</w:t>
      </w:r>
      <w:r w:rsidR="008F5DA3">
        <w:t xml:space="preserve"> costs</w:t>
      </w:r>
      <w:r w:rsidR="0095251F">
        <w:t>.</w:t>
      </w:r>
      <w:r w:rsidR="008F5DA3">
        <w:t xml:space="preserve"> </w:t>
      </w:r>
      <w:r w:rsidR="0095251F">
        <w:t>B</w:t>
      </w:r>
      <w:r w:rsidR="008F5DA3">
        <w:t>.la.</w:t>
      </w:r>
      <w:r w:rsidR="00D360D7">
        <w:t xml:space="preserve"> dækker det</w:t>
      </w:r>
      <w:r w:rsidR="00FA3AF9">
        <w:t xml:space="preserve"> omkostninger til IT afdelingen, HR afdelingen, løn til cheferne og lignende. Ydermere betales der et brand fee for at få lov at bruge navnet</w:t>
      </w:r>
      <w:r w:rsidR="0095251F">
        <w:t>,</w:t>
      </w:r>
      <w:r w:rsidR="00FA3AF9">
        <w:t xml:space="preserve"> og den goodwill som det medfører.</w:t>
      </w:r>
      <w:r w:rsidR="008F5DA3">
        <w:t xml:space="preserve"> </w:t>
      </w:r>
    </w:p>
    <w:p w14:paraId="79B27A16" w14:textId="4B833921" w:rsidR="00B2303B" w:rsidRDefault="002B724D" w:rsidP="00A03C50">
      <w:pPr>
        <w:jc w:val="both"/>
      </w:pPr>
      <w:r w:rsidRPr="00EE1FDB">
        <w:t xml:space="preserve">På alt indkøb af materialer og underleverandører </w:t>
      </w:r>
      <w:r w:rsidR="00EE1FDB" w:rsidRPr="00EE1FDB">
        <w:t>opnår Graniou</w:t>
      </w:r>
      <w:r w:rsidR="00EE1FDB" w:rsidRPr="0068352E">
        <w:rPr>
          <w:lang w:val="en-AU"/>
        </w:rPr>
        <w:t xml:space="preserve"> </w:t>
      </w:r>
      <w:r w:rsidRPr="0068352E">
        <w:rPr>
          <w:i/>
          <w:lang w:val="en-AU"/>
        </w:rPr>
        <w:t>Recharged</w:t>
      </w:r>
      <w:r w:rsidRPr="00EE1FDB">
        <w:rPr>
          <w:i/>
        </w:rPr>
        <w:t xml:space="preserve"> overheads</w:t>
      </w:r>
      <w:r w:rsidRPr="00EE1FDB">
        <w:t xml:space="preserve"> svare</w:t>
      </w:r>
      <w:r w:rsidR="00EE1FDB" w:rsidRPr="00EE1FDB">
        <w:t xml:space="preserve">nde til 7 % af den forventede omkostning. </w:t>
      </w:r>
      <w:r w:rsidRPr="00EE1FDB">
        <w:t xml:space="preserve">Graniou </w:t>
      </w:r>
      <w:r w:rsidR="00EE1FDB" w:rsidRPr="00EE1FDB">
        <w:t xml:space="preserve">påfører </w:t>
      </w:r>
      <w:r w:rsidR="006D7AF6" w:rsidRPr="00EE1FDB">
        <w:t xml:space="preserve">7 % i </w:t>
      </w:r>
      <w:r w:rsidR="00B10C59" w:rsidRPr="00EE1FDB">
        <w:t>omkostninger</w:t>
      </w:r>
      <w:r w:rsidR="006D7AF6" w:rsidRPr="00EE1FDB">
        <w:t xml:space="preserve"> på materialer og underleverandør</w:t>
      </w:r>
      <w:r w:rsidR="0095251F" w:rsidRPr="00EE1FDB">
        <w:t>er</w:t>
      </w:r>
      <w:r w:rsidR="006D7AF6" w:rsidRPr="00EE1FDB">
        <w:t xml:space="preserve">, </w:t>
      </w:r>
      <w:r w:rsidR="00EE1FDB" w:rsidRPr="00EE1FDB">
        <w:t xml:space="preserve">på alle projekter. Denne post er tilført budgettet for at kompensere for udgifterne til koncernen. </w:t>
      </w:r>
      <w:r w:rsidR="007C2536" w:rsidRPr="00EE1FDB">
        <w:t xml:space="preserve"> </w:t>
      </w:r>
    </w:p>
    <w:p w14:paraId="49AC403F" w14:textId="3B85BB3B" w:rsidR="00EE784A" w:rsidRDefault="00B2303B" w:rsidP="00A03C50">
      <w:pPr>
        <w:jc w:val="both"/>
      </w:pPr>
      <w:r>
        <w:t>Alt i alt giver det altså en samlet total på de faste omkostninger som skal dækkes i projekterne. I dette tilfælde 4,1 MDKK.</w:t>
      </w:r>
    </w:p>
    <w:p w14:paraId="70298C26" w14:textId="77777777" w:rsidR="00EE784A" w:rsidRDefault="00EE784A" w:rsidP="00A03C50">
      <w:pPr>
        <w:jc w:val="both"/>
      </w:pPr>
    </w:p>
    <w:tbl>
      <w:tblPr>
        <w:tblpPr w:leftFromText="141" w:rightFromText="141" w:vertAnchor="text" w:horzAnchor="margin" w:tblpXSpec="center" w:tblpY="67"/>
        <w:tblW w:w="6055" w:type="dxa"/>
        <w:tblCellMar>
          <w:left w:w="70" w:type="dxa"/>
          <w:right w:w="70" w:type="dxa"/>
        </w:tblCellMar>
        <w:tblLook w:val="04A0" w:firstRow="1" w:lastRow="0" w:firstColumn="1" w:lastColumn="0" w:noHBand="0" w:noVBand="1"/>
      </w:tblPr>
      <w:tblGrid>
        <w:gridCol w:w="4911"/>
        <w:gridCol w:w="1144"/>
      </w:tblGrid>
      <w:tr w:rsidR="00D35D49" w:rsidRPr="00554451" w14:paraId="4DE5B5F3" w14:textId="77777777" w:rsidTr="00A16C0A">
        <w:trPr>
          <w:trHeight w:val="304"/>
        </w:trPr>
        <w:tc>
          <w:tcPr>
            <w:tcW w:w="4911" w:type="dxa"/>
            <w:tcBorders>
              <w:top w:val="single" w:sz="4" w:space="0" w:color="auto"/>
              <w:left w:val="single" w:sz="4" w:space="0" w:color="auto"/>
              <w:bottom w:val="nil"/>
              <w:right w:val="nil"/>
            </w:tcBorders>
            <w:shd w:val="clear" w:color="auto" w:fill="auto"/>
            <w:noWrap/>
            <w:vAlign w:val="bottom"/>
            <w:hideMark/>
          </w:tcPr>
          <w:p w14:paraId="2F203C81"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1) S/TOTAL PERSONALE</w:t>
            </w:r>
          </w:p>
        </w:tc>
        <w:tc>
          <w:tcPr>
            <w:tcW w:w="1144" w:type="dxa"/>
            <w:tcBorders>
              <w:top w:val="single" w:sz="4" w:space="0" w:color="auto"/>
              <w:left w:val="nil"/>
              <w:bottom w:val="nil"/>
              <w:right w:val="single" w:sz="4" w:space="0" w:color="auto"/>
            </w:tcBorders>
            <w:shd w:val="clear" w:color="auto" w:fill="auto"/>
            <w:noWrap/>
            <w:vAlign w:val="bottom"/>
            <w:hideMark/>
          </w:tcPr>
          <w:p w14:paraId="02BDFED4"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753.200</w:t>
            </w:r>
          </w:p>
        </w:tc>
      </w:tr>
      <w:tr w:rsidR="00D35D49" w:rsidRPr="00554451" w14:paraId="4DCD253E"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00820832"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2) S/TOTAL KØRETØJER</w:t>
            </w:r>
          </w:p>
        </w:tc>
        <w:tc>
          <w:tcPr>
            <w:tcW w:w="1144" w:type="dxa"/>
            <w:tcBorders>
              <w:top w:val="nil"/>
              <w:left w:val="nil"/>
              <w:bottom w:val="nil"/>
              <w:right w:val="single" w:sz="4" w:space="0" w:color="auto"/>
            </w:tcBorders>
            <w:shd w:val="clear" w:color="auto" w:fill="auto"/>
            <w:noWrap/>
            <w:vAlign w:val="bottom"/>
            <w:hideMark/>
          </w:tcPr>
          <w:p w14:paraId="17811346"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1.830.287</w:t>
            </w:r>
          </w:p>
        </w:tc>
      </w:tr>
      <w:tr w:rsidR="00D35D49" w:rsidRPr="00554451" w14:paraId="145AC582"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521AA56F"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3) S/TOTAL BYGNINGER</w:t>
            </w:r>
          </w:p>
        </w:tc>
        <w:tc>
          <w:tcPr>
            <w:tcW w:w="1144" w:type="dxa"/>
            <w:tcBorders>
              <w:top w:val="nil"/>
              <w:left w:val="nil"/>
              <w:bottom w:val="nil"/>
              <w:right w:val="single" w:sz="4" w:space="0" w:color="auto"/>
            </w:tcBorders>
            <w:shd w:val="clear" w:color="auto" w:fill="auto"/>
            <w:noWrap/>
            <w:vAlign w:val="bottom"/>
            <w:hideMark/>
          </w:tcPr>
          <w:p w14:paraId="634976AD"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948.800</w:t>
            </w:r>
          </w:p>
        </w:tc>
      </w:tr>
      <w:tr w:rsidR="00D35D49" w:rsidRPr="00554451" w14:paraId="2E3D2BED"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7957CCF6"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4) S/TOTAL KONTOROMKOSTNINGER</w:t>
            </w:r>
          </w:p>
        </w:tc>
        <w:tc>
          <w:tcPr>
            <w:tcW w:w="1144" w:type="dxa"/>
            <w:tcBorders>
              <w:top w:val="nil"/>
              <w:left w:val="nil"/>
              <w:bottom w:val="nil"/>
              <w:right w:val="single" w:sz="4" w:space="0" w:color="auto"/>
            </w:tcBorders>
            <w:shd w:val="clear" w:color="auto" w:fill="auto"/>
            <w:noWrap/>
            <w:vAlign w:val="bottom"/>
            <w:hideMark/>
          </w:tcPr>
          <w:p w14:paraId="385EF72C"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177.400</w:t>
            </w:r>
          </w:p>
        </w:tc>
      </w:tr>
      <w:tr w:rsidR="00D35D49" w:rsidRPr="00554451" w14:paraId="36B9315D"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7BCAEDDF"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5) S/TOTAL LAGEROMKOSTNINGER</w:t>
            </w:r>
          </w:p>
        </w:tc>
        <w:tc>
          <w:tcPr>
            <w:tcW w:w="1144" w:type="dxa"/>
            <w:tcBorders>
              <w:top w:val="nil"/>
              <w:left w:val="nil"/>
              <w:bottom w:val="nil"/>
              <w:right w:val="single" w:sz="4" w:space="0" w:color="auto"/>
            </w:tcBorders>
            <w:shd w:val="clear" w:color="auto" w:fill="auto"/>
            <w:noWrap/>
            <w:vAlign w:val="bottom"/>
            <w:hideMark/>
          </w:tcPr>
          <w:p w14:paraId="33148EDB"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39.500</w:t>
            </w:r>
          </w:p>
        </w:tc>
      </w:tr>
      <w:tr w:rsidR="00D35D49" w:rsidRPr="00554451" w14:paraId="102A2747" w14:textId="77777777" w:rsidTr="00A16C0A">
        <w:trPr>
          <w:trHeight w:val="319"/>
        </w:trPr>
        <w:tc>
          <w:tcPr>
            <w:tcW w:w="4911" w:type="dxa"/>
            <w:tcBorders>
              <w:top w:val="nil"/>
              <w:left w:val="single" w:sz="4" w:space="0" w:color="auto"/>
              <w:bottom w:val="nil"/>
              <w:right w:val="nil"/>
            </w:tcBorders>
            <w:shd w:val="clear" w:color="auto" w:fill="auto"/>
            <w:noWrap/>
            <w:vAlign w:val="bottom"/>
            <w:hideMark/>
          </w:tcPr>
          <w:p w14:paraId="79A79366"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6) S/TOTAL DIVERSE</w:t>
            </w:r>
          </w:p>
        </w:tc>
        <w:tc>
          <w:tcPr>
            <w:tcW w:w="1144" w:type="dxa"/>
            <w:tcBorders>
              <w:top w:val="nil"/>
              <w:left w:val="nil"/>
              <w:bottom w:val="nil"/>
              <w:right w:val="single" w:sz="4" w:space="0" w:color="auto"/>
            </w:tcBorders>
            <w:shd w:val="clear" w:color="auto" w:fill="auto"/>
            <w:noWrap/>
            <w:vAlign w:val="bottom"/>
            <w:hideMark/>
          </w:tcPr>
          <w:p w14:paraId="2CCEAF5C"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305.250</w:t>
            </w:r>
          </w:p>
        </w:tc>
      </w:tr>
      <w:tr w:rsidR="00D35D49" w:rsidRPr="00554451" w14:paraId="6AFEFA5A" w14:textId="77777777" w:rsidTr="00A16C0A">
        <w:trPr>
          <w:trHeight w:val="319"/>
        </w:trPr>
        <w:tc>
          <w:tcPr>
            <w:tcW w:w="4911" w:type="dxa"/>
            <w:tcBorders>
              <w:top w:val="single" w:sz="8" w:space="0" w:color="auto"/>
              <w:left w:val="single" w:sz="8" w:space="0" w:color="auto"/>
              <w:bottom w:val="single" w:sz="8" w:space="0" w:color="auto"/>
              <w:right w:val="nil"/>
            </w:tcBorders>
            <w:shd w:val="clear" w:color="auto" w:fill="auto"/>
            <w:noWrap/>
            <w:vAlign w:val="bottom"/>
            <w:hideMark/>
          </w:tcPr>
          <w:p w14:paraId="3C3193E1" w14:textId="77777777" w:rsidR="00D35D49" w:rsidRPr="00554451" w:rsidRDefault="00D35D49" w:rsidP="00A16C0A">
            <w:pPr>
              <w:spacing w:after="0" w:line="240" w:lineRule="auto"/>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TOTAL "9" OVERHEADS</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14:paraId="5502E459" w14:textId="77777777" w:rsidR="00D35D49" w:rsidRPr="00554451" w:rsidRDefault="00D35D49" w:rsidP="00A16C0A">
            <w:pPr>
              <w:spacing w:after="0" w:line="240" w:lineRule="auto"/>
              <w:jc w:val="right"/>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4.054.437</w:t>
            </w:r>
          </w:p>
        </w:tc>
      </w:tr>
      <w:tr w:rsidR="00D35D49" w:rsidRPr="00554451" w14:paraId="78A485C4"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52D74E99"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Kursus/uddannelse</w:t>
            </w:r>
          </w:p>
        </w:tc>
        <w:tc>
          <w:tcPr>
            <w:tcW w:w="1144" w:type="dxa"/>
            <w:tcBorders>
              <w:top w:val="nil"/>
              <w:left w:val="nil"/>
              <w:bottom w:val="nil"/>
              <w:right w:val="single" w:sz="4" w:space="0" w:color="auto"/>
            </w:tcBorders>
            <w:shd w:val="clear" w:color="auto" w:fill="auto"/>
            <w:noWrap/>
            <w:vAlign w:val="bottom"/>
            <w:hideMark/>
          </w:tcPr>
          <w:p w14:paraId="28EF1FD2"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247.250</w:t>
            </w:r>
          </w:p>
        </w:tc>
      </w:tr>
      <w:tr w:rsidR="00D35D49" w:rsidRPr="00554451" w14:paraId="17FF938D"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5AAC9F2C"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Fradrag funktionelt personale på job</w:t>
            </w:r>
          </w:p>
        </w:tc>
        <w:tc>
          <w:tcPr>
            <w:tcW w:w="1144" w:type="dxa"/>
            <w:tcBorders>
              <w:top w:val="nil"/>
              <w:left w:val="nil"/>
              <w:bottom w:val="nil"/>
              <w:right w:val="single" w:sz="4" w:space="0" w:color="auto"/>
            </w:tcBorders>
            <w:shd w:val="clear" w:color="auto" w:fill="auto"/>
            <w:noWrap/>
            <w:vAlign w:val="bottom"/>
            <w:hideMark/>
          </w:tcPr>
          <w:p w14:paraId="2B633546"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-120.000</w:t>
            </w:r>
          </w:p>
        </w:tc>
      </w:tr>
      <w:tr w:rsidR="00D35D49" w:rsidRPr="00554451" w14:paraId="6A38602C"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42CC48E3"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w:t>
            </w:r>
          </w:p>
        </w:tc>
        <w:tc>
          <w:tcPr>
            <w:tcW w:w="1144" w:type="dxa"/>
            <w:tcBorders>
              <w:top w:val="nil"/>
              <w:left w:val="nil"/>
              <w:bottom w:val="nil"/>
              <w:right w:val="single" w:sz="4" w:space="0" w:color="auto"/>
            </w:tcBorders>
            <w:shd w:val="clear" w:color="auto" w:fill="auto"/>
            <w:noWrap/>
            <w:vAlign w:val="bottom"/>
            <w:hideMark/>
          </w:tcPr>
          <w:p w14:paraId="3214FCF0"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 </w:t>
            </w:r>
          </w:p>
        </w:tc>
      </w:tr>
      <w:tr w:rsidR="00D35D49" w:rsidRPr="00554451" w14:paraId="7D3EAD40" w14:textId="77777777" w:rsidTr="00A16C0A">
        <w:trPr>
          <w:trHeight w:val="319"/>
        </w:trPr>
        <w:tc>
          <w:tcPr>
            <w:tcW w:w="4911" w:type="dxa"/>
            <w:tcBorders>
              <w:top w:val="nil"/>
              <w:left w:val="single" w:sz="4" w:space="0" w:color="auto"/>
              <w:bottom w:val="nil"/>
              <w:right w:val="nil"/>
            </w:tcBorders>
            <w:shd w:val="clear" w:color="auto" w:fill="auto"/>
            <w:noWrap/>
            <w:vAlign w:val="bottom"/>
            <w:hideMark/>
          </w:tcPr>
          <w:p w14:paraId="0FCE61C9"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Subtotal</w:t>
            </w:r>
          </w:p>
        </w:tc>
        <w:tc>
          <w:tcPr>
            <w:tcW w:w="1144" w:type="dxa"/>
            <w:tcBorders>
              <w:top w:val="nil"/>
              <w:left w:val="nil"/>
              <w:bottom w:val="nil"/>
              <w:right w:val="single" w:sz="4" w:space="0" w:color="auto"/>
            </w:tcBorders>
            <w:shd w:val="clear" w:color="auto" w:fill="auto"/>
            <w:noWrap/>
            <w:vAlign w:val="bottom"/>
            <w:hideMark/>
          </w:tcPr>
          <w:p w14:paraId="7B8A21C6"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127.250</w:t>
            </w:r>
          </w:p>
        </w:tc>
      </w:tr>
      <w:tr w:rsidR="00D35D49" w:rsidRPr="00554451" w14:paraId="4D840811" w14:textId="77777777" w:rsidTr="00A16C0A">
        <w:trPr>
          <w:trHeight w:val="319"/>
        </w:trPr>
        <w:tc>
          <w:tcPr>
            <w:tcW w:w="4911" w:type="dxa"/>
            <w:tcBorders>
              <w:top w:val="single" w:sz="8" w:space="0" w:color="auto"/>
              <w:left w:val="single" w:sz="8" w:space="0" w:color="auto"/>
              <w:bottom w:val="single" w:sz="8" w:space="0" w:color="auto"/>
              <w:right w:val="nil"/>
            </w:tcBorders>
            <w:shd w:val="clear" w:color="auto" w:fill="auto"/>
            <w:noWrap/>
            <w:vAlign w:val="bottom"/>
            <w:hideMark/>
          </w:tcPr>
          <w:p w14:paraId="6889680F" w14:textId="77777777" w:rsidR="00D35D49" w:rsidRPr="00554451" w:rsidRDefault="00D35D49" w:rsidP="00A16C0A">
            <w:pPr>
              <w:spacing w:after="0" w:line="240" w:lineRule="auto"/>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TOTAL BUSINESS UNIT OVERHEADS</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14:paraId="7A69F25E" w14:textId="77777777" w:rsidR="00D35D49" w:rsidRPr="00554451" w:rsidRDefault="00D35D49" w:rsidP="00A16C0A">
            <w:pPr>
              <w:spacing w:after="0" w:line="240" w:lineRule="auto"/>
              <w:jc w:val="right"/>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4.181.687</w:t>
            </w:r>
          </w:p>
        </w:tc>
      </w:tr>
      <w:tr w:rsidR="00D35D49" w:rsidRPr="00554451" w14:paraId="2C76A607"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5D366132"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 Financial Department costs</w:t>
            </w:r>
          </w:p>
        </w:tc>
        <w:tc>
          <w:tcPr>
            <w:tcW w:w="1144" w:type="dxa"/>
            <w:tcBorders>
              <w:top w:val="nil"/>
              <w:left w:val="nil"/>
              <w:bottom w:val="nil"/>
              <w:right w:val="single" w:sz="4" w:space="0" w:color="auto"/>
            </w:tcBorders>
            <w:shd w:val="clear" w:color="auto" w:fill="auto"/>
            <w:noWrap/>
            <w:vAlign w:val="bottom"/>
            <w:hideMark/>
          </w:tcPr>
          <w:p w14:paraId="0A3BA005"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220.000</w:t>
            </w:r>
          </w:p>
        </w:tc>
      </w:tr>
      <w:tr w:rsidR="00D35D49" w:rsidRPr="00554451" w14:paraId="7AE806C1"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5ECC1596"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 Brand fees</w:t>
            </w:r>
          </w:p>
        </w:tc>
        <w:tc>
          <w:tcPr>
            <w:tcW w:w="1144" w:type="dxa"/>
            <w:tcBorders>
              <w:top w:val="nil"/>
              <w:left w:val="nil"/>
              <w:bottom w:val="nil"/>
              <w:right w:val="single" w:sz="4" w:space="0" w:color="auto"/>
            </w:tcBorders>
            <w:shd w:val="clear" w:color="auto" w:fill="auto"/>
            <w:noWrap/>
            <w:vAlign w:val="bottom"/>
            <w:hideMark/>
          </w:tcPr>
          <w:p w14:paraId="5664FA6D"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88.000</w:t>
            </w:r>
          </w:p>
        </w:tc>
      </w:tr>
      <w:tr w:rsidR="00D35D49" w:rsidRPr="00554451" w14:paraId="5751E10E"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32580E2E"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w:t>
            </w:r>
          </w:p>
        </w:tc>
        <w:tc>
          <w:tcPr>
            <w:tcW w:w="1144" w:type="dxa"/>
            <w:tcBorders>
              <w:top w:val="nil"/>
              <w:left w:val="nil"/>
              <w:bottom w:val="nil"/>
              <w:right w:val="single" w:sz="4" w:space="0" w:color="auto"/>
            </w:tcBorders>
            <w:shd w:val="clear" w:color="auto" w:fill="auto"/>
            <w:noWrap/>
            <w:vAlign w:val="bottom"/>
            <w:hideMark/>
          </w:tcPr>
          <w:p w14:paraId="7724BC1F"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30.000</w:t>
            </w:r>
          </w:p>
        </w:tc>
      </w:tr>
      <w:tr w:rsidR="00D35D49" w:rsidRPr="00554451" w14:paraId="56384EAB" w14:textId="77777777" w:rsidTr="00A16C0A">
        <w:trPr>
          <w:trHeight w:val="319"/>
        </w:trPr>
        <w:tc>
          <w:tcPr>
            <w:tcW w:w="4911" w:type="dxa"/>
            <w:tcBorders>
              <w:top w:val="nil"/>
              <w:left w:val="single" w:sz="4" w:space="0" w:color="auto"/>
              <w:bottom w:val="nil"/>
              <w:right w:val="nil"/>
            </w:tcBorders>
            <w:shd w:val="clear" w:color="auto" w:fill="auto"/>
            <w:noWrap/>
            <w:vAlign w:val="bottom"/>
            <w:hideMark/>
          </w:tcPr>
          <w:p w14:paraId="7B33B039"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TOTAL HEAD OFFICE COSTS</w:t>
            </w:r>
          </w:p>
        </w:tc>
        <w:tc>
          <w:tcPr>
            <w:tcW w:w="1144" w:type="dxa"/>
            <w:tcBorders>
              <w:top w:val="nil"/>
              <w:left w:val="nil"/>
              <w:bottom w:val="nil"/>
              <w:right w:val="single" w:sz="4" w:space="0" w:color="auto"/>
            </w:tcBorders>
            <w:shd w:val="clear" w:color="auto" w:fill="auto"/>
            <w:noWrap/>
            <w:vAlign w:val="bottom"/>
            <w:hideMark/>
          </w:tcPr>
          <w:p w14:paraId="08FC6842"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338.000</w:t>
            </w:r>
          </w:p>
        </w:tc>
      </w:tr>
      <w:tr w:rsidR="00D35D49" w:rsidRPr="00554451" w14:paraId="49AF8B72" w14:textId="77777777" w:rsidTr="00A16C0A">
        <w:trPr>
          <w:trHeight w:val="319"/>
        </w:trPr>
        <w:tc>
          <w:tcPr>
            <w:tcW w:w="4911" w:type="dxa"/>
            <w:tcBorders>
              <w:top w:val="single" w:sz="8" w:space="0" w:color="auto"/>
              <w:left w:val="single" w:sz="8" w:space="0" w:color="auto"/>
              <w:bottom w:val="single" w:sz="8" w:space="0" w:color="auto"/>
              <w:right w:val="nil"/>
            </w:tcBorders>
            <w:shd w:val="clear" w:color="auto" w:fill="auto"/>
            <w:noWrap/>
            <w:vAlign w:val="bottom"/>
            <w:hideMark/>
          </w:tcPr>
          <w:p w14:paraId="492ED3C8" w14:textId="77777777" w:rsidR="00D35D49" w:rsidRPr="00554451" w:rsidRDefault="00D35D49" w:rsidP="00A16C0A">
            <w:pPr>
              <w:spacing w:after="0" w:line="240" w:lineRule="auto"/>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 xml:space="preserve">TOTAL </w:t>
            </w:r>
            <w:commentRangeStart w:id="1"/>
            <w:r w:rsidRPr="00554451">
              <w:rPr>
                <w:rFonts w:ascii="Calibri" w:eastAsia="Times New Roman" w:hAnsi="Calibri" w:cs="Times New Roman"/>
                <w:b/>
                <w:bCs/>
                <w:color w:val="000000"/>
                <w:lang w:eastAsia="da-DK"/>
              </w:rPr>
              <w:t>OVERHEADS</w:t>
            </w:r>
            <w:commentRangeEnd w:id="1"/>
            <w:r w:rsidR="00E82FFF">
              <w:rPr>
                <w:rStyle w:val="Kommentarhenvisning"/>
              </w:rPr>
              <w:commentReference w:id="1"/>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14:paraId="247F7B72" w14:textId="77777777" w:rsidR="00D35D49" w:rsidRPr="00554451" w:rsidRDefault="00D35D49" w:rsidP="00A16C0A">
            <w:pPr>
              <w:spacing w:after="0" w:line="240" w:lineRule="auto"/>
              <w:jc w:val="right"/>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4.519.687</w:t>
            </w:r>
          </w:p>
        </w:tc>
      </w:tr>
      <w:tr w:rsidR="00D35D49" w:rsidRPr="00554451" w14:paraId="6B93864D"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6E8575BE" w14:textId="77777777" w:rsidR="00DC4B9A" w:rsidRDefault="00DC4B9A" w:rsidP="00A16C0A">
            <w:pPr>
              <w:spacing w:after="0" w:line="240" w:lineRule="auto"/>
              <w:rPr>
                <w:rFonts w:ascii="Calibri" w:eastAsia="Times New Roman" w:hAnsi="Calibri" w:cs="Times New Roman"/>
                <w:color w:val="000000"/>
                <w:lang w:eastAsia="da-DK"/>
              </w:rPr>
            </w:pPr>
          </w:p>
          <w:p w14:paraId="1102F85B" w14:textId="77777777" w:rsidR="00DC4B9A" w:rsidRDefault="00DC4B9A" w:rsidP="00A16C0A">
            <w:pPr>
              <w:spacing w:after="0" w:line="240" w:lineRule="auto"/>
              <w:rPr>
                <w:rFonts w:ascii="Calibri" w:eastAsia="Times New Roman" w:hAnsi="Calibri" w:cs="Times New Roman"/>
                <w:color w:val="000000"/>
                <w:lang w:eastAsia="da-DK"/>
              </w:rPr>
            </w:pPr>
          </w:p>
          <w:p w14:paraId="39FE7820" w14:textId="77777777" w:rsidR="00DC4B9A" w:rsidRDefault="00DC4B9A" w:rsidP="00A16C0A">
            <w:pPr>
              <w:spacing w:after="0" w:line="240" w:lineRule="auto"/>
              <w:rPr>
                <w:rFonts w:ascii="Calibri" w:eastAsia="Times New Roman" w:hAnsi="Calibri" w:cs="Times New Roman"/>
                <w:color w:val="000000"/>
                <w:lang w:eastAsia="da-DK"/>
              </w:rPr>
            </w:pPr>
          </w:p>
          <w:p w14:paraId="72533EE3"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Recharged overheads:</w:t>
            </w:r>
          </w:p>
        </w:tc>
        <w:tc>
          <w:tcPr>
            <w:tcW w:w="1144" w:type="dxa"/>
            <w:tcBorders>
              <w:top w:val="nil"/>
              <w:left w:val="nil"/>
              <w:bottom w:val="nil"/>
              <w:right w:val="single" w:sz="4" w:space="0" w:color="auto"/>
            </w:tcBorders>
            <w:shd w:val="clear" w:color="auto" w:fill="auto"/>
            <w:noWrap/>
            <w:vAlign w:val="bottom"/>
            <w:hideMark/>
          </w:tcPr>
          <w:p w14:paraId="7EA06D71"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 </w:t>
            </w:r>
          </w:p>
        </w:tc>
      </w:tr>
      <w:tr w:rsidR="00D35D49" w:rsidRPr="00554451" w14:paraId="249DD15C"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15943ABA"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 Overheads på materialer</w:t>
            </w:r>
          </w:p>
        </w:tc>
        <w:tc>
          <w:tcPr>
            <w:tcW w:w="1144" w:type="dxa"/>
            <w:tcBorders>
              <w:top w:val="nil"/>
              <w:left w:val="nil"/>
              <w:bottom w:val="nil"/>
              <w:right w:val="single" w:sz="4" w:space="0" w:color="auto"/>
            </w:tcBorders>
            <w:shd w:val="clear" w:color="auto" w:fill="auto"/>
            <w:noWrap/>
            <w:vAlign w:val="bottom"/>
            <w:hideMark/>
          </w:tcPr>
          <w:p w14:paraId="729DA3B2"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-154.000</w:t>
            </w:r>
          </w:p>
        </w:tc>
      </w:tr>
      <w:tr w:rsidR="00D35D49" w:rsidRPr="00554451" w14:paraId="70A0BCDA" w14:textId="77777777" w:rsidTr="00A16C0A">
        <w:trPr>
          <w:trHeight w:val="304"/>
        </w:trPr>
        <w:tc>
          <w:tcPr>
            <w:tcW w:w="4911" w:type="dxa"/>
            <w:tcBorders>
              <w:top w:val="nil"/>
              <w:left w:val="single" w:sz="4" w:space="0" w:color="auto"/>
              <w:bottom w:val="nil"/>
              <w:right w:val="nil"/>
            </w:tcBorders>
            <w:shd w:val="clear" w:color="auto" w:fill="auto"/>
            <w:noWrap/>
            <w:vAlign w:val="bottom"/>
            <w:hideMark/>
          </w:tcPr>
          <w:p w14:paraId="55758D43"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 Overheads på underleverandører</w:t>
            </w:r>
          </w:p>
        </w:tc>
        <w:tc>
          <w:tcPr>
            <w:tcW w:w="1144" w:type="dxa"/>
            <w:tcBorders>
              <w:top w:val="nil"/>
              <w:left w:val="nil"/>
              <w:bottom w:val="nil"/>
              <w:right w:val="single" w:sz="4" w:space="0" w:color="auto"/>
            </w:tcBorders>
            <w:shd w:val="clear" w:color="auto" w:fill="auto"/>
            <w:noWrap/>
            <w:vAlign w:val="bottom"/>
            <w:hideMark/>
          </w:tcPr>
          <w:p w14:paraId="19B93130"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-224.000</w:t>
            </w:r>
          </w:p>
        </w:tc>
      </w:tr>
      <w:tr w:rsidR="00D35D49" w:rsidRPr="00554451" w14:paraId="11B342C7" w14:textId="77777777" w:rsidTr="00A16C0A">
        <w:trPr>
          <w:trHeight w:val="319"/>
        </w:trPr>
        <w:tc>
          <w:tcPr>
            <w:tcW w:w="4911" w:type="dxa"/>
            <w:tcBorders>
              <w:top w:val="nil"/>
              <w:left w:val="single" w:sz="4" w:space="0" w:color="auto"/>
              <w:bottom w:val="single" w:sz="8" w:space="0" w:color="auto"/>
              <w:right w:val="nil"/>
            </w:tcBorders>
            <w:shd w:val="clear" w:color="auto" w:fill="auto"/>
            <w:noWrap/>
            <w:vAlign w:val="bottom"/>
            <w:hideMark/>
          </w:tcPr>
          <w:p w14:paraId="6179DCCC" w14:textId="77777777" w:rsidR="00D35D49" w:rsidRPr="00554451" w:rsidRDefault="00D35D49" w:rsidP="00A16C0A">
            <w:pPr>
              <w:spacing w:after="0" w:line="240" w:lineRule="auto"/>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TOTAL RECHARGED OVERHEADS</w:t>
            </w:r>
          </w:p>
        </w:tc>
        <w:tc>
          <w:tcPr>
            <w:tcW w:w="1144" w:type="dxa"/>
            <w:tcBorders>
              <w:top w:val="nil"/>
              <w:left w:val="nil"/>
              <w:bottom w:val="single" w:sz="8" w:space="0" w:color="auto"/>
              <w:right w:val="single" w:sz="4" w:space="0" w:color="auto"/>
            </w:tcBorders>
            <w:shd w:val="clear" w:color="auto" w:fill="auto"/>
            <w:noWrap/>
            <w:vAlign w:val="bottom"/>
            <w:hideMark/>
          </w:tcPr>
          <w:p w14:paraId="1B1863A4" w14:textId="77777777" w:rsidR="00D35D49" w:rsidRPr="00554451" w:rsidRDefault="00D35D49" w:rsidP="00A16C0A">
            <w:pPr>
              <w:spacing w:after="0" w:line="240" w:lineRule="auto"/>
              <w:jc w:val="right"/>
              <w:rPr>
                <w:rFonts w:ascii="Calibri" w:eastAsia="Times New Roman" w:hAnsi="Calibri" w:cs="Times New Roman"/>
                <w:color w:val="000000"/>
                <w:lang w:eastAsia="da-DK"/>
              </w:rPr>
            </w:pPr>
            <w:r w:rsidRPr="00554451">
              <w:rPr>
                <w:rFonts w:ascii="Calibri" w:eastAsia="Times New Roman" w:hAnsi="Calibri" w:cs="Times New Roman"/>
                <w:color w:val="000000"/>
                <w:lang w:eastAsia="da-DK"/>
              </w:rPr>
              <w:t>-378.000</w:t>
            </w:r>
          </w:p>
        </w:tc>
      </w:tr>
      <w:tr w:rsidR="00D35D49" w:rsidRPr="00554451" w14:paraId="547A1EA6" w14:textId="77777777" w:rsidTr="00A16C0A">
        <w:trPr>
          <w:trHeight w:val="319"/>
        </w:trPr>
        <w:tc>
          <w:tcPr>
            <w:tcW w:w="4911" w:type="dxa"/>
            <w:tcBorders>
              <w:top w:val="single" w:sz="4" w:space="0" w:color="auto"/>
              <w:left w:val="single" w:sz="4" w:space="0" w:color="auto"/>
              <w:bottom w:val="double" w:sz="6" w:space="0" w:color="auto"/>
              <w:right w:val="nil"/>
            </w:tcBorders>
            <w:shd w:val="clear" w:color="auto" w:fill="auto"/>
            <w:noWrap/>
            <w:vAlign w:val="bottom"/>
            <w:hideMark/>
          </w:tcPr>
          <w:p w14:paraId="2515889D" w14:textId="77777777" w:rsidR="00D35D49" w:rsidRPr="00554451" w:rsidRDefault="00D35D49" w:rsidP="00A16C0A">
            <w:pPr>
              <w:spacing w:after="0" w:line="240" w:lineRule="auto"/>
              <w:rPr>
                <w:rFonts w:ascii="Calibri" w:eastAsia="Times New Roman" w:hAnsi="Calibri" w:cs="Times New Roman"/>
                <w:b/>
                <w:bCs/>
                <w:color w:val="000000"/>
                <w:lang w:val="en-US" w:eastAsia="da-DK"/>
              </w:rPr>
            </w:pPr>
            <w:r w:rsidRPr="00554451">
              <w:rPr>
                <w:rFonts w:ascii="Calibri" w:eastAsia="Times New Roman" w:hAnsi="Calibri" w:cs="Times New Roman"/>
                <w:b/>
                <w:bCs/>
                <w:color w:val="000000"/>
                <w:lang w:val="en-US" w:eastAsia="da-DK"/>
              </w:rPr>
              <w:t>TOTAL  OVERHEADS COVERED BY THE QUOTITY</w:t>
            </w:r>
          </w:p>
        </w:tc>
        <w:tc>
          <w:tcPr>
            <w:tcW w:w="1144" w:type="dxa"/>
            <w:tcBorders>
              <w:top w:val="single" w:sz="4" w:space="0" w:color="auto"/>
              <w:left w:val="nil"/>
              <w:bottom w:val="double" w:sz="6" w:space="0" w:color="auto"/>
              <w:right w:val="single" w:sz="4" w:space="0" w:color="auto"/>
            </w:tcBorders>
            <w:shd w:val="clear" w:color="auto" w:fill="auto"/>
            <w:noWrap/>
            <w:vAlign w:val="bottom"/>
            <w:hideMark/>
          </w:tcPr>
          <w:p w14:paraId="4626AAFA" w14:textId="77777777" w:rsidR="00D35D49" w:rsidRPr="00554451" w:rsidRDefault="00D35D49" w:rsidP="00A16C0A">
            <w:pPr>
              <w:spacing w:after="0" w:line="240" w:lineRule="auto"/>
              <w:jc w:val="right"/>
              <w:rPr>
                <w:rFonts w:ascii="Calibri" w:eastAsia="Times New Roman" w:hAnsi="Calibri" w:cs="Times New Roman"/>
                <w:b/>
                <w:bCs/>
                <w:color w:val="000000"/>
                <w:lang w:eastAsia="da-DK"/>
              </w:rPr>
            </w:pPr>
            <w:r w:rsidRPr="00554451">
              <w:rPr>
                <w:rFonts w:ascii="Calibri" w:eastAsia="Times New Roman" w:hAnsi="Calibri" w:cs="Times New Roman"/>
                <w:b/>
                <w:bCs/>
                <w:color w:val="000000"/>
                <w:lang w:eastAsia="da-DK"/>
              </w:rPr>
              <w:t>4.141.687</w:t>
            </w:r>
          </w:p>
        </w:tc>
      </w:tr>
    </w:tbl>
    <w:p w14:paraId="6BF69A5F" w14:textId="77777777" w:rsidR="00F434D7" w:rsidRDefault="00A16C0A" w:rsidP="00A03C50">
      <w:pPr>
        <w:jc w:val="both"/>
      </w:pPr>
      <w:r>
        <w:t xml:space="preserve"> </w:t>
      </w:r>
    </w:p>
    <w:p w14:paraId="6E8D2712" w14:textId="77777777" w:rsidR="00A16C0A" w:rsidRDefault="00A16C0A" w:rsidP="00A03C50">
      <w:pPr>
        <w:jc w:val="both"/>
      </w:pPr>
    </w:p>
    <w:p w14:paraId="3820C16B" w14:textId="77777777" w:rsidR="00D35D49" w:rsidRDefault="00D35D49" w:rsidP="00A03C50">
      <w:pPr>
        <w:jc w:val="both"/>
      </w:pPr>
    </w:p>
    <w:p w14:paraId="5BA904A7" w14:textId="77777777" w:rsidR="00DC4B9A" w:rsidRDefault="00DC4B9A" w:rsidP="00A03C50">
      <w:pPr>
        <w:jc w:val="both"/>
      </w:pPr>
    </w:p>
    <w:p w14:paraId="496C8F41" w14:textId="77777777" w:rsidR="00E82FFF" w:rsidRDefault="00E82FFF" w:rsidP="00A03C50">
      <w:pPr>
        <w:jc w:val="both"/>
      </w:pPr>
    </w:p>
    <w:p w14:paraId="7E247240" w14:textId="68FA9238" w:rsidR="00CD1FB7" w:rsidRDefault="00CD1FB7" w:rsidP="00A03C50">
      <w:pPr>
        <w:jc w:val="both"/>
      </w:pPr>
      <w:r>
        <w:t>Herefter regnes der på hvor mange produktive dage der er på året</w:t>
      </w:r>
      <w:r w:rsidR="00E82FFF">
        <w:t>.</w:t>
      </w:r>
      <w:r>
        <w:t xml:space="preserve"> </w:t>
      </w:r>
      <w:r w:rsidR="00E82FFF">
        <w:t>I</w:t>
      </w:r>
      <w:r>
        <w:t xml:space="preserve"> 2015 er der f.eks. 249 dage hvis der modregnes helligdage. En gennemsnitlig arbejdsdag er i Danmark 7,4 timer pr. dag</w:t>
      </w:r>
      <w:r w:rsidR="00E82FFF">
        <w:t>,</w:t>
      </w:r>
      <w:r>
        <w:t xml:space="preserve"> og der er 16 produktive medarbejdere</w:t>
      </w:r>
      <w:r w:rsidR="00BD6D00">
        <w:t>,</w:t>
      </w:r>
      <w:r>
        <w:t xml:space="preserve"> hvor lønnen ikke er indeholdt i de faste omkostninger. Ganger man 249 dage * 7,4 timer * 16 medarbejdere får man et totalt antal timer på i alt 29.482.</w:t>
      </w:r>
    </w:p>
    <w:p w14:paraId="573FFD8E" w14:textId="47EED406" w:rsidR="00275B32" w:rsidRDefault="00FB104D" w:rsidP="00A03C50">
      <w:pPr>
        <w:jc w:val="both"/>
      </w:pPr>
      <w:r>
        <w:t>Herfra skal så modregnes feriefridage, ferie og anslået sygdom</w:t>
      </w:r>
      <w:r w:rsidR="00BD6D00">
        <w:t>.</w:t>
      </w:r>
      <w:r>
        <w:t xml:space="preserve"> </w:t>
      </w:r>
      <w:r w:rsidR="00BD6D00">
        <w:t>H</w:t>
      </w:r>
      <w:r>
        <w:t xml:space="preserve">os Graniou regnes der med 2,5 % </w:t>
      </w:r>
      <w:r w:rsidR="00D56D60">
        <w:t xml:space="preserve">sygdom </w:t>
      </w:r>
      <w:r>
        <w:t>pr. år baseret på tidligere år. Der er et ønske om at oprethol</w:t>
      </w:r>
      <w:r w:rsidR="008134F1">
        <w:t>de en produktivitet på 96 %</w:t>
      </w:r>
      <w:r w:rsidR="00BD6D00">
        <w:t>,</w:t>
      </w:r>
      <w:r w:rsidR="008134F1">
        <w:t xml:space="preserve"> </w:t>
      </w:r>
      <w:r w:rsidR="00E00F55">
        <w:t>så 4</w:t>
      </w:r>
      <w:r>
        <w:t xml:space="preserve"> % modregnes i det resterende antal timer. Nu e</w:t>
      </w:r>
      <w:r w:rsidR="0013682F">
        <w:t>r der</w:t>
      </w:r>
      <w:r w:rsidR="00D97858">
        <w:t xml:space="preserve"> 2</w:t>
      </w:r>
      <w:r w:rsidR="008134F1">
        <w:t>4</w:t>
      </w:r>
      <w:r w:rsidR="00D97858">
        <w:t>.</w:t>
      </w:r>
      <w:r w:rsidR="008134F1">
        <w:t>405</w:t>
      </w:r>
      <w:r w:rsidR="00D97858">
        <w:t xml:space="preserve"> timer</w:t>
      </w:r>
      <w:r w:rsidR="00B37211">
        <w:t xml:space="preserve">, hvilket </w:t>
      </w:r>
      <w:r w:rsidR="00B10C59">
        <w:t>omregnet er ca.</w:t>
      </w:r>
      <w:r w:rsidR="00B37211">
        <w:t xml:space="preserve"> </w:t>
      </w:r>
      <w:r w:rsidR="00975615">
        <w:t>1</w:t>
      </w:r>
      <w:r w:rsidR="008134F1">
        <w:t>525</w:t>
      </w:r>
      <w:r w:rsidR="00975615">
        <w:t xml:space="preserve"> t</w:t>
      </w:r>
      <w:r w:rsidR="00DF2C8D">
        <w:t xml:space="preserve">imer pr. person. </w:t>
      </w:r>
      <w:r w:rsidR="008A2DD7">
        <w:t xml:space="preserve"> </w:t>
      </w:r>
    </w:p>
    <w:p w14:paraId="4CEF179D" w14:textId="77777777" w:rsidR="00493974" w:rsidRDefault="008A2DD7" w:rsidP="00A03C50">
      <w:pPr>
        <w:jc w:val="both"/>
      </w:pPr>
      <w:r>
        <w:tab/>
      </w:r>
    </w:p>
    <w:p w14:paraId="0B69B283" w14:textId="77777777" w:rsidR="00C06DBB" w:rsidRDefault="00E00F55" w:rsidP="00553BDE">
      <w:pPr>
        <w:spacing w:after="0" w:line="240" w:lineRule="auto"/>
        <w:jc w:val="both"/>
        <w:outlineLvl w:val="0"/>
      </w:pPr>
      <w:r>
        <w:t>Totalt</w:t>
      </w:r>
      <w:r w:rsidR="00C06DBB">
        <w:t xml:space="preserve"> antal timer</w:t>
      </w:r>
      <w:r w:rsidR="00C06DBB">
        <w:tab/>
        <w:t>29.482</w:t>
      </w:r>
    </w:p>
    <w:p w14:paraId="70F20236" w14:textId="1564624A" w:rsidR="008134F1" w:rsidRDefault="001A17A9" w:rsidP="00553BDE">
      <w:pPr>
        <w:spacing w:after="0" w:line="240" w:lineRule="auto"/>
        <w:jc w:val="both"/>
        <w:outlineLvl w:val="0"/>
      </w:pPr>
      <w:r>
        <w:t>Sygdom 2,5 %</w:t>
      </w:r>
      <w:r>
        <w:tab/>
      </w:r>
      <w:r>
        <w:tab/>
        <w:t xml:space="preserve">    -737 </w:t>
      </w:r>
    </w:p>
    <w:p w14:paraId="0F4BBB6B" w14:textId="77777777" w:rsidR="00C06DBB" w:rsidRDefault="00C06DBB" w:rsidP="00553BDE">
      <w:pPr>
        <w:spacing w:after="0" w:line="240" w:lineRule="auto"/>
        <w:jc w:val="both"/>
        <w:outlineLvl w:val="0"/>
      </w:pPr>
      <w:r>
        <w:t>Feriedage 25*7,4*16</w:t>
      </w:r>
      <w:r>
        <w:tab/>
        <w:t xml:space="preserve"> -2.960</w:t>
      </w:r>
      <w:r>
        <w:tab/>
        <w:t xml:space="preserve">  </w:t>
      </w:r>
    </w:p>
    <w:p w14:paraId="6761BDA1" w14:textId="77777777" w:rsidR="00C06DBB" w:rsidRPr="00553BDE" w:rsidRDefault="00C06DBB" w:rsidP="00553BDE">
      <w:pPr>
        <w:spacing w:after="0" w:line="240" w:lineRule="auto"/>
        <w:jc w:val="both"/>
        <w:outlineLvl w:val="0"/>
        <w:rPr>
          <w:u w:val="single"/>
        </w:rPr>
      </w:pPr>
      <w:r w:rsidRPr="00553BDE">
        <w:rPr>
          <w:u w:val="single"/>
        </w:rPr>
        <w:t>Feriefridage 5*7,4*16</w:t>
      </w:r>
      <w:r w:rsidRPr="00553BDE">
        <w:rPr>
          <w:u w:val="single"/>
        </w:rPr>
        <w:tab/>
        <w:t xml:space="preserve">  </w:t>
      </w:r>
      <w:r w:rsidR="00553BDE">
        <w:rPr>
          <w:u w:val="single"/>
        </w:rPr>
        <w:t xml:space="preserve">  -592</w:t>
      </w:r>
    </w:p>
    <w:p w14:paraId="2BB4A773" w14:textId="77777777" w:rsidR="00C06DBB" w:rsidRDefault="00C06DBB" w:rsidP="00553BDE">
      <w:pPr>
        <w:spacing w:after="0" w:line="240" w:lineRule="auto"/>
        <w:jc w:val="both"/>
        <w:outlineLvl w:val="0"/>
      </w:pPr>
      <w:r>
        <w:t>Timer</w:t>
      </w:r>
      <w:r>
        <w:tab/>
      </w:r>
      <w:r>
        <w:tab/>
        <w:t>25.</w:t>
      </w:r>
      <w:r w:rsidR="00D56D60">
        <w:t>193</w:t>
      </w:r>
    </w:p>
    <w:p w14:paraId="4C88B813" w14:textId="77777777" w:rsidR="00D56D60" w:rsidRDefault="00D56D60" w:rsidP="00553BDE">
      <w:pPr>
        <w:spacing w:after="0" w:line="240" w:lineRule="auto"/>
        <w:jc w:val="both"/>
        <w:outlineLvl w:val="0"/>
        <w:rPr>
          <w:u w:val="single"/>
        </w:rPr>
      </w:pPr>
      <w:r w:rsidRPr="00553BDE">
        <w:rPr>
          <w:u w:val="single"/>
        </w:rPr>
        <w:t>Uproduktiv tid</w:t>
      </w:r>
      <w:r w:rsidRPr="00553BDE">
        <w:rPr>
          <w:u w:val="single"/>
        </w:rPr>
        <w:tab/>
      </w:r>
      <w:r w:rsidRPr="00553BDE">
        <w:rPr>
          <w:u w:val="single"/>
        </w:rPr>
        <w:tab/>
      </w:r>
      <w:r w:rsidR="00553BDE">
        <w:rPr>
          <w:u w:val="single"/>
        </w:rPr>
        <w:t xml:space="preserve"> </w:t>
      </w:r>
      <w:r w:rsidR="008134F1">
        <w:rPr>
          <w:u w:val="single"/>
        </w:rPr>
        <w:t xml:space="preserve">   </w:t>
      </w:r>
      <w:r w:rsidRPr="00553BDE">
        <w:rPr>
          <w:u w:val="single"/>
        </w:rPr>
        <w:t>-</w:t>
      </w:r>
      <w:r w:rsidR="008134F1">
        <w:rPr>
          <w:u w:val="single"/>
        </w:rPr>
        <w:t>787</w:t>
      </w:r>
    </w:p>
    <w:p w14:paraId="340A8DD1" w14:textId="77777777" w:rsidR="00553BDE" w:rsidRPr="00553BDE" w:rsidRDefault="00553BDE" w:rsidP="00553BDE">
      <w:pPr>
        <w:spacing w:after="0" w:line="240" w:lineRule="auto"/>
        <w:jc w:val="both"/>
        <w:outlineLvl w:val="0"/>
      </w:pPr>
      <w:r w:rsidRPr="00553BDE">
        <w:t>I alt</w:t>
      </w:r>
      <w:r>
        <w:tab/>
      </w:r>
      <w:r>
        <w:tab/>
        <w:t>2</w:t>
      </w:r>
      <w:r w:rsidR="008134F1">
        <w:t>4</w:t>
      </w:r>
      <w:r>
        <w:t>.</w:t>
      </w:r>
      <w:r w:rsidR="008134F1">
        <w:t>405</w:t>
      </w:r>
      <w:r w:rsidRPr="00553BDE">
        <w:t xml:space="preserve"> </w:t>
      </w:r>
    </w:p>
    <w:p w14:paraId="7985CC73" w14:textId="77777777" w:rsidR="00EE784A" w:rsidRDefault="00EE784A" w:rsidP="00BE3E64">
      <w:pPr>
        <w:spacing w:after="0" w:line="240" w:lineRule="auto"/>
        <w:jc w:val="both"/>
      </w:pPr>
    </w:p>
    <w:p w14:paraId="5D92B792" w14:textId="77777777" w:rsidR="00114F3D" w:rsidRDefault="00553BDE" w:rsidP="00BE3E64">
      <w:pPr>
        <w:spacing w:after="0" w:line="240" w:lineRule="auto"/>
        <w:jc w:val="both"/>
      </w:pPr>
      <w:r>
        <w:t xml:space="preserve">De kalkulerede </w:t>
      </w:r>
      <w:r w:rsidR="00BE3E64">
        <w:t>omkostninger</w:t>
      </w:r>
      <w:r>
        <w:t xml:space="preserve"> pr. time bliver altså kr.17</w:t>
      </w:r>
      <w:r w:rsidR="008134F1">
        <w:t>0</w:t>
      </w:r>
      <w:r>
        <w:t>,-</w:t>
      </w:r>
    </w:p>
    <w:p w14:paraId="6099399F" w14:textId="77777777" w:rsidR="00114F3D" w:rsidRDefault="00114F3D" w:rsidP="00BE3E64">
      <w:pPr>
        <w:spacing w:after="0" w:line="240" w:lineRule="auto"/>
        <w:jc w:val="both"/>
      </w:pPr>
    </w:p>
    <w:p w14:paraId="714483F1" w14:textId="77777777" w:rsidR="00114F3D" w:rsidRPr="00114F3D" w:rsidRDefault="00114F3D" w:rsidP="00BE3E64">
      <w:pPr>
        <w:spacing w:after="0" w:line="240" w:lineRule="auto"/>
        <w:jc w:val="both"/>
      </w:pPr>
      <w:r>
        <w:t>OH omkostninger</w:t>
      </w:r>
      <w:r>
        <w:tab/>
      </w:r>
      <w:r w:rsidR="00553BDE" w:rsidRPr="00114F3D">
        <w:rPr>
          <w:u w:val="single"/>
        </w:rPr>
        <w:t>4.141.687</w:t>
      </w:r>
      <w:r>
        <w:t xml:space="preserve"> = 170,-</w:t>
      </w:r>
    </w:p>
    <w:p w14:paraId="6C86A611" w14:textId="77777777" w:rsidR="00114F3D" w:rsidRDefault="00114F3D" w:rsidP="00BE3E64">
      <w:pPr>
        <w:spacing w:after="0" w:line="240" w:lineRule="auto"/>
        <w:jc w:val="both"/>
      </w:pPr>
      <w:r>
        <w:t>Timer</w:t>
      </w:r>
      <w:r>
        <w:tab/>
      </w:r>
      <w:r>
        <w:tab/>
        <w:t xml:space="preserve">     </w:t>
      </w:r>
      <w:r w:rsidR="008134F1">
        <w:t>24.405</w:t>
      </w:r>
    </w:p>
    <w:p w14:paraId="049DBB36" w14:textId="77777777" w:rsidR="00114F3D" w:rsidRDefault="00114F3D" w:rsidP="00BE3E64">
      <w:pPr>
        <w:spacing w:after="0" w:line="240" w:lineRule="auto"/>
        <w:jc w:val="both"/>
      </w:pPr>
    </w:p>
    <w:p w14:paraId="3223C2C9" w14:textId="77777777" w:rsidR="009D3946" w:rsidRDefault="00114F3D" w:rsidP="00BE3E64">
      <w:pPr>
        <w:spacing w:after="0" w:line="240" w:lineRule="auto"/>
        <w:jc w:val="both"/>
      </w:pPr>
      <w:r>
        <w:t>U</w:t>
      </w:r>
      <w:r w:rsidR="00880486">
        <w:t>dover dette kommer lønningerne</w:t>
      </w:r>
      <w:r>
        <w:t>,</w:t>
      </w:r>
      <w:r w:rsidR="009D3946">
        <w:t xml:space="preserve"> </w:t>
      </w:r>
      <w:r w:rsidR="008134F1">
        <w:t xml:space="preserve">de </w:t>
      </w:r>
      <w:r w:rsidR="00880486">
        <w:t xml:space="preserve">tilsammen </w:t>
      </w:r>
      <w:r w:rsidR="009D3946">
        <w:t>udgør</w:t>
      </w:r>
      <w:r w:rsidR="00880486">
        <w:t xml:space="preserve"> kr. 7.768.579,-</w:t>
      </w:r>
      <w:r w:rsidR="009D3946">
        <w:t>,</w:t>
      </w:r>
      <w:r w:rsidR="00BE3E64">
        <w:t xml:space="preserve"> den løn skal dækkes udover OH omkostningerne. Samlet set svarer det til</w:t>
      </w:r>
      <w:r w:rsidR="006178BE">
        <w:t xml:space="preserve"> 314</w:t>
      </w:r>
      <w:r w:rsidR="00BE3E64">
        <w:t>,- pr. time</w:t>
      </w:r>
      <w:r w:rsidR="006178BE">
        <w:t>.</w:t>
      </w:r>
    </w:p>
    <w:p w14:paraId="20F46D64" w14:textId="77777777" w:rsidR="006178BE" w:rsidRDefault="006178BE" w:rsidP="00BE3E64">
      <w:pPr>
        <w:spacing w:after="0" w:line="240" w:lineRule="auto"/>
        <w:jc w:val="both"/>
      </w:pPr>
    </w:p>
    <w:p w14:paraId="5C155D08" w14:textId="77777777" w:rsidR="00BE3E64" w:rsidRDefault="00BE3E64" w:rsidP="00BE3E64">
      <w:pPr>
        <w:spacing w:after="0" w:line="240" w:lineRule="auto"/>
        <w:jc w:val="both"/>
      </w:pPr>
      <w:r>
        <w:t>O</w:t>
      </w:r>
      <w:r w:rsidR="008134F1">
        <w:t>verheadomkostninger pr. time</w:t>
      </w:r>
      <w:r w:rsidR="008134F1">
        <w:tab/>
        <w:t>170</w:t>
      </w:r>
      <w:r>
        <w:t>,-</w:t>
      </w:r>
    </w:p>
    <w:p w14:paraId="3A9EF597" w14:textId="77777777" w:rsidR="00BE3E64" w:rsidRPr="008134F1" w:rsidRDefault="008134F1" w:rsidP="00BE3E64">
      <w:pPr>
        <w:spacing w:after="0" w:line="240" w:lineRule="auto"/>
        <w:jc w:val="both"/>
        <w:rPr>
          <w:u w:val="single"/>
        </w:rPr>
      </w:pPr>
      <w:r w:rsidRPr="008134F1">
        <w:rPr>
          <w:u w:val="single"/>
        </w:rPr>
        <w:t>Løn til teknikere osv.</w:t>
      </w:r>
      <w:r w:rsidRPr="008134F1">
        <w:rPr>
          <w:u w:val="single"/>
        </w:rPr>
        <w:tab/>
      </w:r>
      <w:r w:rsidRPr="008134F1">
        <w:rPr>
          <w:u w:val="single"/>
        </w:rPr>
        <w:tab/>
        <w:t>314</w:t>
      </w:r>
      <w:r w:rsidR="00BE3E64" w:rsidRPr="008134F1">
        <w:rPr>
          <w:u w:val="single"/>
        </w:rPr>
        <w:t>,-</w:t>
      </w:r>
    </w:p>
    <w:p w14:paraId="7F407B17" w14:textId="77777777" w:rsidR="00493974" w:rsidRDefault="0059342A" w:rsidP="00A03C50">
      <w:pPr>
        <w:jc w:val="both"/>
      </w:pPr>
      <w:r>
        <w:t xml:space="preserve">I alt </w:t>
      </w:r>
      <w:r>
        <w:tab/>
      </w:r>
      <w:r>
        <w:tab/>
      </w:r>
      <w:r>
        <w:tab/>
      </w:r>
      <w:r w:rsidR="008134F1">
        <w:t>484</w:t>
      </w:r>
      <w:r>
        <w:t>,-</w:t>
      </w:r>
    </w:p>
    <w:p w14:paraId="2C62C6A8" w14:textId="77777777" w:rsidR="0059342A" w:rsidRDefault="0059342A" w:rsidP="00A03C50">
      <w:pPr>
        <w:jc w:val="both"/>
      </w:pPr>
      <w:r>
        <w:t>Graniou har derfor valgt at deres rate skal ligge på kr. 48</w:t>
      </w:r>
      <w:r w:rsidR="008134F1">
        <w:t>5</w:t>
      </w:r>
      <w:r>
        <w:t xml:space="preserve">,- i timen. </w:t>
      </w:r>
    </w:p>
    <w:p w14:paraId="6E29B172" w14:textId="77777777" w:rsidR="007D2E50" w:rsidRDefault="007D2E50" w:rsidP="00A03C50">
      <w:pPr>
        <w:jc w:val="both"/>
        <w:rPr>
          <w:b/>
        </w:rPr>
      </w:pPr>
    </w:p>
    <w:p w14:paraId="04337358" w14:textId="77777777" w:rsidR="00EE1FDB" w:rsidRDefault="00EE1FDB" w:rsidP="00A03C50">
      <w:pPr>
        <w:jc w:val="both"/>
        <w:rPr>
          <w:b/>
        </w:rPr>
      </w:pPr>
    </w:p>
    <w:p w14:paraId="44DCADF7" w14:textId="77777777" w:rsidR="00EE1FDB" w:rsidRDefault="00EE1FDB" w:rsidP="00A03C50">
      <w:pPr>
        <w:jc w:val="both"/>
        <w:rPr>
          <w:b/>
        </w:rPr>
      </w:pPr>
    </w:p>
    <w:p w14:paraId="1187E1DF" w14:textId="77777777" w:rsidR="007D2E50" w:rsidRDefault="007D2E50" w:rsidP="00A03C50">
      <w:pPr>
        <w:jc w:val="both"/>
        <w:rPr>
          <w:b/>
        </w:rPr>
      </w:pPr>
    </w:p>
    <w:p w14:paraId="43B55F70" w14:textId="71912973" w:rsidR="0059342A" w:rsidRPr="00B10C59" w:rsidRDefault="001C5A20" w:rsidP="00A03C50">
      <w:pPr>
        <w:jc w:val="both"/>
        <w:rPr>
          <w:rFonts w:asciiTheme="majorHAnsi" w:hAnsiTheme="majorHAnsi"/>
          <w:b/>
          <w:sz w:val="28"/>
          <w:szCs w:val="28"/>
        </w:rPr>
      </w:pPr>
      <w:r>
        <w:rPr>
          <w:rFonts w:asciiTheme="majorHAnsi" w:hAnsiTheme="majorHAnsi"/>
          <w:b/>
          <w:sz w:val="28"/>
          <w:szCs w:val="28"/>
        </w:rPr>
        <w:t>9</w:t>
      </w:r>
      <w:r w:rsidR="00B318C5">
        <w:rPr>
          <w:rFonts w:asciiTheme="majorHAnsi" w:hAnsiTheme="majorHAnsi"/>
          <w:b/>
          <w:sz w:val="28"/>
          <w:szCs w:val="28"/>
        </w:rPr>
        <w:t xml:space="preserve">.2 </w:t>
      </w:r>
      <w:r w:rsidR="005504B4">
        <w:rPr>
          <w:rFonts w:asciiTheme="majorHAnsi" w:hAnsiTheme="majorHAnsi"/>
          <w:b/>
          <w:sz w:val="28"/>
          <w:szCs w:val="28"/>
        </w:rPr>
        <w:t>Optimering af timepris</w:t>
      </w:r>
    </w:p>
    <w:p w14:paraId="4DA58351" w14:textId="6987861D" w:rsidR="00D20648" w:rsidRPr="00D20648" w:rsidRDefault="00D20648" w:rsidP="00A03C50">
      <w:pPr>
        <w:jc w:val="both"/>
      </w:pPr>
      <w:r w:rsidRPr="00D20648">
        <w:t xml:space="preserve">Graniou er kendt som en dyr leverandør </w:t>
      </w:r>
      <w:r>
        <w:t>på</w:t>
      </w:r>
      <w:r w:rsidRPr="00D20648">
        <w:t xml:space="preserve"> mark</w:t>
      </w:r>
      <w:r>
        <w:t>e</w:t>
      </w:r>
      <w:r w:rsidRPr="00D20648">
        <w:t>det</w:t>
      </w:r>
      <w:r>
        <w:t xml:space="preserve"> når det kommer til timeløns arbejde, opgaver som ikke er aftalt i rammeaftalen</w:t>
      </w:r>
      <w:r w:rsidR="005504B4">
        <w:t xml:space="preserve">. Det er derfor </w:t>
      </w:r>
      <w:r w:rsidR="00EE1FDB">
        <w:t>interessant</w:t>
      </w:r>
      <w:r w:rsidR="005504B4">
        <w:t xml:space="preserve"> at undersøge hvad det vil kræve at sænke timeprisen</w:t>
      </w:r>
      <w:r w:rsidR="00EE1FDB">
        <w:t xml:space="preserve"> ned til et mere sammenligneligt niveau</w:t>
      </w:r>
      <w:r w:rsidR="005504B4">
        <w:t xml:space="preserve">. Jeg har netop undersøgt at Granious timepris er kr. 485,- pr. time og er blevet informeret om at konkurrenternes timepriser ligger mellem 400-450 kr. i timen. </w:t>
      </w:r>
      <w:r w:rsidRPr="00D20648">
        <w:t xml:space="preserve"> </w:t>
      </w:r>
    </w:p>
    <w:p w14:paraId="5C583057" w14:textId="3A642A6C" w:rsidR="005504B4" w:rsidRPr="000975F5" w:rsidRDefault="005504B4" w:rsidP="00A03C50">
      <w:pPr>
        <w:jc w:val="both"/>
      </w:pPr>
      <w:r w:rsidRPr="000975F5">
        <w:t xml:space="preserve">Det er altid en mulighed at gennemgå de faste omkostninger, men som Graniou selv tidligere har nævnt har de igennem de sidste 3 år halveret medarbejderstaben og i den forbindelse også gennemgået der faste omkostninger. Det vurderes derfor at der ikke er behov for at </w:t>
      </w:r>
      <w:r w:rsidR="00EE1FDB" w:rsidRPr="000975F5">
        <w:t>gennemgå</w:t>
      </w:r>
      <w:r w:rsidRPr="000975F5">
        <w:t xml:space="preserve"> disse igen. </w:t>
      </w:r>
    </w:p>
    <w:p w14:paraId="10B8844C" w14:textId="27C91EA3" w:rsidR="005504B4" w:rsidRPr="007C430E" w:rsidRDefault="005504B4" w:rsidP="00A03C50">
      <w:pPr>
        <w:jc w:val="both"/>
      </w:pPr>
      <w:r w:rsidRPr="007C430E">
        <w:t xml:space="preserve">I stedet har jeg valgt at undersøge mulighederne i at ansætte flere medarbejdere i den hensigt at det vil nedbringe </w:t>
      </w:r>
      <w:r w:rsidR="000975F5" w:rsidRPr="007C430E">
        <w:t>de faste omkostninger per medarbejder og derved timeprisen.</w:t>
      </w:r>
      <w:r w:rsidRPr="007C430E">
        <w:t xml:space="preserve"> </w:t>
      </w:r>
      <w:r w:rsidR="000975F5" w:rsidRPr="007C430E">
        <w:t xml:space="preserve">I nedenstående beregning er der taget højde for, at Graniou har ytret at de maksimalt kan ansætte 7 nye medarbejdere hvis de skal forblive i deres nuværende </w:t>
      </w:r>
      <w:r w:rsidR="007C430E" w:rsidRPr="007C430E">
        <w:t>lokaler.</w:t>
      </w:r>
      <w:r w:rsidR="000975F5" w:rsidRPr="007C430E">
        <w:t xml:space="preserve"> </w:t>
      </w:r>
    </w:p>
    <w:p w14:paraId="3DF6AF02" w14:textId="6DD38CA2" w:rsidR="007C2536" w:rsidRDefault="00492619" w:rsidP="00A03C50">
      <w:pPr>
        <w:jc w:val="both"/>
      </w:pPr>
      <w:r w:rsidRPr="000975F5">
        <w:t>N</w:t>
      </w:r>
      <w:r w:rsidR="00944977" w:rsidRPr="000975F5">
        <w:t>edenstående</w:t>
      </w:r>
      <w:r w:rsidRPr="000975F5">
        <w:t xml:space="preserve"> fremgår en udregning, </w:t>
      </w:r>
      <w:r w:rsidR="00E75A8A" w:rsidRPr="000975F5">
        <w:t xml:space="preserve">der er baseret på ansættelse af </w:t>
      </w:r>
      <w:r w:rsidR="00944977" w:rsidRPr="000975F5">
        <w:t xml:space="preserve">6 </w:t>
      </w:r>
      <w:r w:rsidR="000975F5" w:rsidRPr="000975F5">
        <w:t>teknikere samt</w:t>
      </w:r>
      <w:r w:rsidR="007C2536" w:rsidRPr="000975F5">
        <w:t xml:space="preserve"> en projektleder</w:t>
      </w:r>
      <w:r w:rsidR="000975F5" w:rsidRPr="000975F5">
        <w:t>.</w:t>
      </w:r>
    </w:p>
    <w:p w14:paraId="73CED87D" w14:textId="77777777" w:rsidR="00944977" w:rsidRDefault="00944977" w:rsidP="00DA2DC8">
      <w:pPr>
        <w:spacing w:after="0"/>
        <w:jc w:val="both"/>
      </w:pPr>
      <w:r>
        <w:t xml:space="preserve">Løn og </w:t>
      </w:r>
      <w:r w:rsidR="00E00F55">
        <w:t>sociale afgifter</w:t>
      </w:r>
      <w:r>
        <w:t xml:space="preserve"> </w:t>
      </w:r>
      <w:r>
        <w:tab/>
        <w:t>3.659.310,-</w:t>
      </w:r>
    </w:p>
    <w:p w14:paraId="61541D48" w14:textId="77777777" w:rsidR="00944977" w:rsidRDefault="00944977" w:rsidP="00DA2DC8">
      <w:pPr>
        <w:spacing w:after="0"/>
        <w:jc w:val="both"/>
      </w:pPr>
      <w:r>
        <w:t>3 ekstra biler</w:t>
      </w:r>
      <w:r>
        <w:tab/>
      </w:r>
      <w:r>
        <w:tab/>
        <w:t xml:space="preserve">   303.</w:t>
      </w:r>
      <w:r w:rsidR="009306ED">
        <w:t>250</w:t>
      </w:r>
      <w:r>
        <w:t>,-</w:t>
      </w:r>
    </w:p>
    <w:p w14:paraId="72F44651" w14:textId="77777777" w:rsidR="00944977" w:rsidRDefault="00944977" w:rsidP="00DA2DC8">
      <w:pPr>
        <w:spacing w:after="0"/>
        <w:jc w:val="both"/>
      </w:pPr>
      <w:r>
        <w:t>Sikkerhedsudstyr/arbejdstøj</w:t>
      </w:r>
      <w:r w:rsidR="006D10B7">
        <w:tab/>
        <w:t xml:space="preserve">   1</w:t>
      </w:r>
      <w:r w:rsidR="009306ED">
        <w:t>13</w:t>
      </w:r>
      <w:r>
        <w:t>.000,-</w:t>
      </w:r>
    </w:p>
    <w:p w14:paraId="203A9899" w14:textId="77777777" w:rsidR="00944977" w:rsidRDefault="00944977" w:rsidP="00DA2DC8">
      <w:pPr>
        <w:spacing w:after="0"/>
        <w:jc w:val="both"/>
      </w:pPr>
      <w:r>
        <w:t>Computere</w:t>
      </w:r>
      <w:r>
        <w:tab/>
      </w:r>
      <w:r>
        <w:tab/>
        <w:t xml:space="preserve">     </w:t>
      </w:r>
      <w:r w:rsidR="009306ED">
        <w:t>75</w:t>
      </w:r>
      <w:r>
        <w:t>.000,-</w:t>
      </w:r>
    </w:p>
    <w:p w14:paraId="02FCF323" w14:textId="77777777" w:rsidR="00944977" w:rsidRDefault="00944977" w:rsidP="00DA2DC8">
      <w:pPr>
        <w:spacing w:after="0"/>
        <w:jc w:val="both"/>
      </w:pPr>
      <w:r>
        <w:t>Telefoner</w:t>
      </w:r>
      <w:r w:rsidR="009306ED">
        <w:t>/telefoni</w:t>
      </w:r>
      <w:r>
        <w:tab/>
      </w:r>
      <w:r w:rsidR="00DA2DC8">
        <w:t xml:space="preserve">   </w:t>
      </w:r>
      <w:r>
        <w:t xml:space="preserve">  </w:t>
      </w:r>
      <w:r w:rsidR="009306ED">
        <w:t>6</w:t>
      </w:r>
      <w:r>
        <w:t>5.000,-</w:t>
      </w:r>
    </w:p>
    <w:p w14:paraId="3D08391E" w14:textId="77777777" w:rsidR="00DA2DC8" w:rsidRDefault="00944977" w:rsidP="00DA2DC8">
      <w:pPr>
        <w:spacing w:after="0"/>
        <w:jc w:val="both"/>
      </w:pPr>
      <w:r>
        <w:t>Kursus/uddannelse</w:t>
      </w:r>
      <w:r>
        <w:tab/>
        <w:t xml:space="preserve">   </w:t>
      </w:r>
      <w:r w:rsidR="00DA2DC8">
        <w:t xml:space="preserve"> </w:t>
      </w:r>
      <w:r>
        <w:t xml:space="preserve"> 83.700,-</w:t>
      </w:r>
      <w:r w:rsidR="00DA2DC8">
        <w:t xml:space="preserve"> </w:t>
      </w:r>
    </w:p>
    <w:p w14:paraId="7F83FE9A" w14:textId="77777777" w:rsidR="00DA2DC8" w:rsidRDefault="00DA2DC8" w:rsidP="00DA2DC8">
      <w:pPr>
        <w:spacing w:after="0"/>
        <w:jc w:val="both"/>
      </w:pPr>
      <w:r>
        <w:t>Diverse</w:t>
      </w:r>
      <w:r>
        <w:tab/>
      </w:r>
      <w:r>
        <w:tab/>
        <w:t xml:space="preserve">     20.000,-</w:t>
      </w:r>
    </w:p>
    <w:p w14:paraId="05CB4E76" w14:textId="77777777" w:rsidR="00944977" w:rsidRDefault="00DA2DC8" w:rsidP="00DA2DC8">
      <w:pPr>
        <w:spacing w:after="0"/>
        <w:jc w:val="both"/>
        <w:rPr>
          <w:u w:val="single"/>
        </w:rPr>
      </w:pPr>
      <w:r w:rsidRPr="00DA2DC8">
        <w:rPr>
          <w:u w:val="single"/>
        </w:rPr>
        <w:t>Værktøj</w:t>
      </w:r>
      <w:r w:rsidRPr="00DA2DC8">
        <w:rPr>
          <w:u w:val="single"/>
        </w:rPr>
        <w:tab/>
      </w:r>
      <w:r w:rsidRPr="00DA2DC8">
        <w:rPr>
          <w:u w:val="single"/>
        </w:rPr>
        <w:tab/>
        <w:t xml:space="preserve">   100.000,-</w:t>
      </w:r>
    </w:p>
    <w:p w14:paraId="638DC9B9" w14:textId="77777777" w:rsidR="00DA2DC8" w:rsidRDefault="00DA2DC8" w:rsidP="00DA2DC8">
      <w:pPr>
        <w:spacing w:after="0"/>
        <w:jc w:val="both"/>
      </w:pPr>
      <w:r>
        <w:t>I alt</w:t>
      </w:r>
      <w:r>
        <w:tab/>
      </w:r>
      <w:r w:rsidR="00141760">
        <w:tab/>
        <w:t>4.</w:t>
      </w:r>
      <w:r w:rsidR="009306ED">
        <w:t>419.260</w:t>
      </w:r>
      <w:r w:rsidR="00141760">
        <w:t>,-</w:t>
      </w:r>
    </w:p>
    <w:p w14:paraId="5180BBA3" w14:textId="77777777" w:rsidR="00141760" w:rsidRPr="00DA2DC8" w:rsidRDefault="00141760" w:rsidP="00DA2DC8">
      <w:pPr>
        <w:spacing w:after="0"/>
        <w:jc w:val="both"/>
      </w:pPr>
    </w:p>
    <w:p w14:paraId="52AB389A" w14:textId="3268C897" w:rsidR="00C52728" w:rsidRDefault="00C52728" w:rsidP="00C52728">
      <w:pPr>
        <w:spacing w:after="0"/>
        <w:jc w:val="both"/>
      </w:pPr>
      <w:r>
        <w:t>Graniou regner med at kunne øge omsætningen med 1 mio. per medarbejder, det vil sige en omsætning på 29 mio.</w:t>
      </w:r>
      <w:r w:rsidR="00E75A8A">
        <w:t>.</w:t>
      </w:r>
      <w:r>
        <w:t xml:space="preserve"> </w:t>
      </w:r>
      <w:r w:rsidR="00E75A8A">
        <w:t>H</w:t>
      </w:r>
      <w:r>
        <w:t xml:space="preserve">ertil kommer der ekstra udgifter </w:t>
      </w:r>
      <w:r w:rsidRPr="007C430E">
        <w:t>til</w:t>
      </w:r>
      <w:r w:rsidRPr="0068352E">
        <w:rPr>
          <w:lang w:val="en-AU"/>
        </w:rPr>
        <w:t xml:space="preserve"> </w:t>
      </w:r>
      <w:r w:rsidR="007C430E" w:rsidRPr="0068352E">
        <w:rPr>
          <w:lang w:val="en-AU"/>
        </w:rPr>
        <w:t>financial</w:t>
      </w:r>
      <w:r w:rsidRPr="0068352E">
        <w:rPr>
          <w:lang w:val="en-AU"/>
        </w:rPr>
        <w:t xml:space="preserve"> cost</w:t>
      </w:r>
      <w:r w:rsidRPr="007C430E">
        <w:t xml:space="preserve"> og brand</w:t>
      </w:r>
      <w:r w:rsidRPr="0068352E">
        <w:rPr>
          <w:lang w:val="en-AU"/>
        </w:rPr>
        <w:t xml:space="preserve"> fee</w:t>
      </w:r>
      <w:r>
        <w:t xml:space="preserve">, henholdsvis 1 % og 0,004 % af omsætningen. </w:t>
      </w:r>
    </w:p>
    <w:p w14:paraId="00085F12" w14:textId="77777777" w:rsidR="007C430E" w:rsidRDefault="007C430E" w:rsidP="00C52728">
      <w:pPr>
        <w:spacing w:after="0"/>
        <w:jc w:val="both"/>
      </w:pPr>
    </w:p>
    <w:p w14:paraId="0DA7445D" w14:textId="77777777" w:rsidR="00C52728" w:rsidRPr="0068352E" w:rsidRDefault="00C52728" w:rsidP="00C52728">
      <w:pPr>
        <w:spacing w:after="0"/>
        <w:jc w:val="both"/>
        <w:rPr>
          <w:lang w:val="en-US"/>
        </w:rPr>
      </w:pPr>
    </w:p>
    <w:p w14:paraId="64F66426" w14:textId="420776F0" w:rsidR="00C52728" w:rsidRPr="008A4D79" w:rsidRDefault="00C52728" w:rsidP="00C52728">
      <w:pPr>
        <w:spacing w:after="0"/>
        <w:jc w:val="both"/>
        <w:rPr>
          <w:lang w:val="en-US"/>
        </w:rPr>
      </w:pPr>
      <w:r w:rsidRPr="0068352E">
        <w:rPr>
          <w:lang w:val="en-US"/>
        </w:rPr>
        <w:t>Ekstra</w:t>
      </w:r>
      <w:r w:rsidRPr="007C430E">
        <w:rPr>
          <w:lang w:val="en-AU"/>
        </w:rPr>
        <w:t xml:space="preserve"> finan</w:t>
      </w:r>
      <w:r w:rsidR="007C430E" w:rsidRPr="007C430E">
        <w:rPr>
          <w:lang w:val="en-AU"/>
        </w:rPr>
        <w:t>cia</w:t>
      </w:r>
      <w:r w:rsidRPr="007C430E">
        <w:rPr>
          <w:lang w:val="en-AU"/>
        </w:rPr>
        <w:t>l cost</w:t>
      </w:r>
      <w:r w:rsidRPr="008A4D79">
        <w:rPr>
          <w:lang w:val="en-US"/>
        </w:rPr>
        <w:tab/>
        <w:t>70.000,-</w:t>
      </w:r>
    </w:p>
    <w:p w14:paraId="5B6CE0C4" w14:textId="77777777" w:rsidR="00975615" w:rsidRPr="008A4D79" w:rsidRDefault="00C52728" w:rsidP="00C52728">
      <w:pPr>
        <w:spacing w:after="0"/>
        <w:jc w:val="both"/>
        <w:rPr>
          <w:u w:val="single"/>
          <w:lang w:val="en-US"/>
        </w:rPr>
      </w:pPr>
      <w:r w:rsidRPr="008A4D79">
        <w:rPr>
          <w:u w:val="single"/>
          <w:lang w:val="en-US"/>
        </w:rPr>
        <w:t>Ekstra Brand fee</w:t>
      </w:r>
      <w:r w:rsidRPr="008A4D79">
        <w:rPr>
          <w:u w:val="single"/>
          <w:lang w:val="en-US"/>
        </w:rPr>
        <w:tab/>
        <w:t>28.000,-</w:t>
      </w:r>
      <w:r w:rsidR="00975615" w:rsidRPr="008A4D79">
        <w:rPr>
          <w:u w:val="single"/>
          <w:lang w:val="en-US"/>
        </w:rPr>
        <w:t xml:space="preserve"> </w:t>
      </w:r>
    </w:p>
    <w:p w14:paraId="7AF7ACAC" w14:textId="77777777" w:rsidR="00975615" w:rsidRDefault="00C52728" w:rsidP="00A03C50">
      <w:pPr>
        <w:jc w:val="both"/>
      </w:pPr>
      <w:r>
        <w:t xml:space="preserve">I alt </w:t>
      </w:r>
      <w:r>
        <w:tab/>
      </w:r>
      <w:r>
        <w:tab/>
        <w:t>98.000,-</w:t>
      </w:r>
    </w:p>
    <w:p w14:paraId="5C33E471" w14:textId="77777777" w:rsidR="007C430E" w:rsidRDefault="007C430E" w:rsidP="00A03C50">
      <w:pPr>
        <w:jc w:val="both"/>
      </w:pPr>
    </w:p>
    <w:p w14:paraId="0AA82ACA" w14:textId="09FBD29D" w:rsidR="00C52728" w:rsidRDefault="00C52728" w:rsidP="00A03C50">
      <w:pPr>
        <w:jc w:val="both"/>
      </w:pPr>
      <w:r>
        <w:t xml:space="preserve">Sammenlignet med tidligere år er indkøbet af materialer budgetteret med 10 % af omsætningen og heraf får </w:t>
      </w:r>
      <w:r w:rsidR="00C10072">
        <w:t>Graniou</w:t>
      </w:r>
      <w:r w:rsidRPr="0068352E">
        <w:rPr>
          <w:lang w:val="en-AU"/>
        </w:rPr>
        <w:t xml:space="preserve"> </w:t>
      </w:r>
      <w:r w:rsidR="007C430E" w:rsidRPr="0068352E">
        <w:rPr>
          <w:lang w:val="en-AU"/>
        </w:rPr>
        <w:t>recharged</w:t>
      </w:r>
      <w:r w:rsidR="007C430E" w:rsidRPr="007C430E">
        <w:t xml:space="preserve"> overheads</w:t>
      </w:r>
      <w:r w:rsidRPr="00955A0A">
        <w:rPr>
          <w:i/>
        </w:rPr>
        <w:t xml:space="preserve"> </w:t>
      </w:r>
      <w:r>
        <w:t>for 7 % af indkøbet</w:t>
      </w:r>
      <w:r w:rsidR="004E513F">
        <w:t>.</w:t>
      </w:r>
      <w:r>
        <w:t xml:space="preserve"> </w:t>
      </w:r>
      <w:r w:rsidR="004E513F">
        <w:t>D</w:t>
      </w:r>
      <w:r>
        <w:t>et vil sige</w:t>
      </w:r>
      <w:r w:rsidR="004E513F">
        <w:t>,</w:t>
      </w:r>
      <w:r>
        <w:t xml:space="preserve"> at Graniou forventer</w:t>
      </w:r>
      <w:r w:rsidR="004E513F">
        <w:t>,</w:t>
      </w:r>
      <w:r>
        <w:t xml:space="preserve"> at kunne </w:t>
      </w:r>
      <w:r w:rsidR="00E00F55">
        <w:t>fratrække kr</w:t>
      </w:r>
      <w:r>
        <w:t>. -49.000,- og yderligere kr. -84.000,- for underleverandører.</w:t>
      </w:r>
      <w:r w:rsidR="00D22163">
        <w:t xml:space="preserve"> Den nye </w:t>
      </w:r>
      <w:r w:rsidR="00955A0A">
        <w:t>time</w:t>
      </w:r>
      <w:r w:rsidR="00D22163">
        <w:t>rate vil blive som følger.</w:t>
      </w:r>
    </w:p>
    <w:p w14:paraId="707E34DD" w14:textId="77777777" w:rsidR="00D22163" w:rsidRDefault="00D22163" w:rsidP="00A04AFC">
      <w:pPr>
        <w:spacing w:after="0"/>
        <w:jc w:val="both"/>
        <w:rPr>
          <w:u w:val="single"/>
        </w:rPr>
      </w:pPr>
    </w:p>
    <w:p w14:paraId="34BEE5F1" w14:textId="77777777" w:rsidR="00A04AFC" w:rsidRPr="00A04AFC" w:rsidRDefault="009306ED" w:rsidP="00A04AFC">
      <w:pPr>
        <w:spacing w:after="0"/>
        <w:jc w:val="both"/>
      </w:pPr>
      <w:r w:rsidRPr="00A04AFC">
        <w:rPr>
          <w:u w:val="single"/>
        </w:rPr>
        <w:t>Totale OH omkostninger</w:t>
      </w:r>
      <w:r w:rsidRPr="00A04AFC">
        <w:rPr>
          <w:u w:val="single"/>
        </w:rPr>
        <w:tab/>
      </w:r>
      <w:r w:rsidR="00A04AFC" w:rsidRPr="00A04AFC">
        <w:rPr>
          <w:u w:val="single"/>
        </w:rPr>
        <w:t>4.</w:t>
      </w:r>
      <w:r w:rsidR="00A04AFC">
        <w:rPr>
          <w:u w:val="single"/>
        </w:rPr>
        <w:t>866</w:t>
      </w:r>
      <w:r w:rsidR="00A04AFC" w:rsidRPr="00A04AFC">
        <w:rPr>
          <w:u w:val="single"/>
        </w:rPr>
        <w:t>.637,</w:t>
      </w:r>
      <w:r w:rsidR="00E00F55" w:rsidRPr="00A04AFC">
        <w:rPr>
          <w:u w:val="single"/>
        </w:rPr>
        <w:t>-</w:t>
      </w:r>
      <w:r w:rsidR="00E00F55">
        <w:rPr>
          <w:u w:val="single"/>
        </w:rPr>
        <w:t xml:space="preserve"> = </w:t>
      </w:r>
      <w:r w:rsidR="00E00F55">
        <w:t>135</w:t>
      </w:r>
    </w:p>
    <w:p w14:paraId="1A881882" w14:textId="77777777" w:rsidR="009306ED" w:rsidRDefault="00A04AFC" w:rsidP="00A04AFC">
      <w:pPr>
        <w:spacing w:after="0"/>
        <w:jc w:val="both"/>
      </w:pPr>
      <w:r>
        <w:t>Antal timer i alt</w:t>
      </w:r>
      <w:r>
        <w:tab/>
        <w:t xml:space="preserve">      35.899</w:t>
      </w:r>
      <w:r w:rsidR="009306ED">
        <w:tab/>
      </w:r>
    </w:p>
    <w:p w14:paraId="7220F16A" w14:textId="77777777" w:rsidR="00A04AFC" w:rsidRDefault="00A04AFC" w:rsidP="00A04AFC">
      <w:pPr>
        <w:spacing w:after="0"/>
        <w:jc w:val="both"/>
      </w:pPr>
    </w:p>
    <w:p w14:paraId="4DCFB804" w14:textId="77777777" w:rsidR="007C430E" w:rsidRDefault="007C430E" w:rsidP="00A04AFC">
      <w:pPr>
        <w:spacing w:after="0"/>
        <w:jc w:val="both"/>
      </w:pPr>
    </w:p>
    <w:p w14:paraId="74DA6691" w14:textId="77777777" w:rsidR="008134F1" w:rsidRDefault="008134F1" w:rsidP="008134F1">
      <w:pPr>
        <w:spacing w:after="0" w:line="240" w:lineRule="auto"/>
        <w:jc w:val="both"/>
      </w:pPr>
      <w:r>
        <w:t>Overheadomkostninger pr. time</w:t>
      </w:r>
      <w:r>
        <w:tab/>
        <w:t>135,-</w:t>
      </w:r>
    </w:p>
    <w:p w14:paraId="799DBAA3" w14:textId="77777777" w:rsidR="008134F1" w:rsidRPr="008134F1" w:rsidRDefault="008134F1" w:rsidP="008134F1">
      <w:pPr>
        <w:spacing w:after="0" w:line="240" w:lineRule="auto"/>
        <w:jc w:val="both"/>
        <w:rPr>
          <w:u w:val="single"/>
        </w:rPr>
      </w:pPr>
      <w:r w:rsidRPr="008134F1">
        <w:rPr>
          <w:u w:val="single"/>
        </w:rPr>
        <w:t>Løn</w:t>
      </w:r>
      <w:r w:rsidR="00D22163">
        <w:rPr>
          <w:u w:val="single"/>
        </w:rPr>
        <w:t xml:space="preserve"> til teknikere osv.</w:t>
      </w:r>
      <w:r w:rsidR="00D22163">
        <w:rPr>
          <w:u w:val="single"/>
        </w:rPr>
        <w:tab/>
      </w:r>
      <w:r w:rsidR="00D22163">
        <w:rPr>
          <w:u w:val="single"/>
        </w:rPr>
        <w:tab/>
        <w:t>319</w:t>
      </w:r>
      <w:r w:rsidRPr="008134F1">
        <w:rPr>
          <w:u w:val="single"/>
        </w:rPr>
        <w:t>-</w:t>
      </w:r>
    </w:p>
    <w:p w14:paraId="330E0A0F" w14:textId="77777777" w:rsidR="008134F1" w:rsidRDefault="008134F1" w:rsidP="008134F1">
      <w:pPr>
        <w:jc w:val="both"/>
      </w:pPr>
      <w:r>
        <w:t xml:space="preserve">I alt </w:t>
      </w:r>
      <w:r>
        <w:tab/>
      </w:r>
      <w:r>
        <w:tab/>
      </w:r>
      <w:r>
        <w:tab/>
        <w:t>4</w:t>
      </w:r>
      <w:r w:rsidR="00D22163">
        <w:t>55</w:t>
      </w:r>
      <w:r>
        <w:t>,-</w:t>
      </w:r>
    </w:p>
    <w:p w14:paraId="34D34752" w14:textId="77777777" w:rsidR="007C430E" w:rsidRDefault="007C430E" w:rsidP="008134F1">
      <w:pPr>
        <w:jc w:val="both"/>
      </w:pPr>
    </w:p>
    <w:p w14:paraId="363106B9" w14:textId="67C70FCC" w:rsidR="007C2536" w:rsidRDefault="006D10B7" w:rsidP="00A03C50">
      <w:pPr>
        <w:jc w:val="both"/>
      </w:pPr>
      <w:r w:rsidRPr="00D22163">
        <w:t>Ekstraomkostning</w:t>
      </w:r>
      <w:r w:rsidR="00C10072">
        <w:t>en</w:t>
      </w:r>
      <w:r w:rsidR="00955A0A">
        <w:t xml:space="preserve"> er </w:t>
      </w:r>
      <w:r w:rsidRPr="00D22163">
        <w:t>1. år kr. 4.</w:t>
      </w:r>
      <w:r w:rsidR="00D22163" w:rsidRPr="00D22163">
        <w:t>384</w:t>
      </w:r>
      <w:r w:rsidR="009306ED" w:rsidRPr="00D22163">
        <w:t>.260</w:t>
      </w:r>
      <w:r w:rsidRPr="00D22163">
        <w:t xml:space="preserve">,- mod en ekstra omsætning </w:t>
      </w:r>
      <w:r w:rsidR="00FA7FA5" w:rsidRPr="00D22163">
        <w:t>på 7 mio. og en mere konkurrencedygtig rate på kr. 4</w:t>
      </w:r>
      <w:r w:rsidR="00D22163" w:rsidRPr="00D22163">
        <w:t>55</w:t>
      </w:r>
      <w:r w:rsidR="00FA7FA5" w:rsidRPr="00D22163">
        <w:t>,- pr. time.</w:t>
      </w:r>
      <w:r w:rsidR="009306ED" w:rsidRPr="00D22163">
        <w:t xml:space="preserve"> </w:t>
      </w:r>
      <w:r w:rsidR="00B84010" w:rsidRPr="00D22163">
        <w:t xml:space="preserve"> </w:t>
      </w:r>
    </w:p>
    <w:p w14:paraId="22E6F436" w14:textId="77777777" w:rsidR="00730AB6" w:rsidRDefault="00730AB6" w:rsidP="00A03C50">
      <w:pPr>
        <w:jc w:val="both"/>
        <w:rPr>
          <w:rFonts w:asciiTheme="majorHAnsi" w:hAnsiTheme="majorHAnsi"/>
          <w:b/>
          <w:sz w:val="28"/>
          <w:szCs w:val="28"/>
        </w:rPr>
      </w:pPr>
    </w:p>
    <w:p w14:paraId="4BE9A8A7" w14:textId="7754E022" w:rsidR="00975615" w:rsidRPr="005A2D57" w:rsidRDefault="00CD6741" w:rsidP="00A03C50">
      <w:pPr>
        <w:jc w:val="both"/>
        <w:rPr>
          <w:rFonts w:asciiTheme="majorHAnsi" w:hAnsiTheme="majorHAnsi"/>
          <w:b/>
          <w:sz w:val="28"/>
          <w:szCs w:val="28"/>
        </w:rPr>
      </w:pPr>
      <w:r>
        <w:rPr>
          <w:rFonts w:asciiTheme="majorHAnsi" w:hAnsiTheme="majorHAnsi"/>
          <w:b/>
          <w:sz w:val="28"/>
          <w:szCs w:val="28"/>
        </w:rPr>
        <w:t>10</w:t>
      </w:r>
      <w:r w:rsidR="00B318C5">
        <w:rPr>
          <w:rFonts w:asciiTheme="majorHAnsi" w:hAnsiTheme="majorHAnsi"/>
          <w:b/>
          <w:sz w:val="28"/>
          <w:szCs w:val="28"/>
        </w:rPr>
        <w:t xml:space="preserve">.1 </w:t>
      </w:r>
      <w:r w:rsidR="00D709EE">
        <w:rPr>
          <w:rFonts w:asciiTheme="majorHAnsi" w:hAnsiTheme="majorHAnsi"/>
          <w:b/>
          <w:sz w:val="28"/>
          <w:szCs w:val="28"/>
        </w:rPr>
        <w:t xml:space="preserve">Prisoptimering </w:t>
      </w:r>
      <w:r w:rsidR="001C5A20">
        <w:rPr>
          <w:rFonts w:asciiTheme="majorHAnsi" w:hAnsiTheme="majorHAnsi"/>
          <w:b/>
          <w:sz w:val="28"/>
          <w:szCs w:val="28"/>
        </w:rPr>
        <w:t>per differensbidrag</w:t>
      </w:r>
    </w:p>
    <w:p w14:paraId="5DF7F325" w14:textId="2863F4C6" w:rsidR="001C7827" w:rsidRDefault="00D709EE" w:rsidP="00A03C50">
      <w:pPr>
        <w:jc w:val="both"/>
      </w:pPr>
      <w:r>
        <w:t>Som et alternativ til ovenstående kan</w:t>
      </w:r>
      <w:r w:rsidR="001C7827">
        <w:t xml:space="preserve"> Graniou vælge at blive i nuværende ramme</w:t>
      </w:r>
      <w:r w:rsidR="00201772">
        <w:t>r</w:t>
      </w:r>
      <w:r w:rsidR="00CE1A9A">
        <w:t>,</w:t>
      </w:r>
      <w:r w:rsidR="001C7827">
        <w:t xml:space="preserve"> </w:t>
      </w:r>
      <w:r>
        <w:t xml:space="preserve">og i stedet </w:t>
      </w:r>
      <w:r w:rsidR="001C7827">
        <w:t xml:space="preserve">se på deres nuværende kapacitet. </w:t>
      </w:r>
      <w:r w:rsidR="002A2BE7">
        <w:t xml:space="preserve">I nedenstående eksempel er der analyseret to af virksomhedens </w:t>
      </w:r>
      <w:r w:rsidR="002A2BE7" w:rsidRPr="00955A0A">
        <w:rPr>
          <w:i/>
        </w:rPr>
        <w:t>”Cash</w:t>
      </w:r>
      <w:r w:rsidR="002A2BE7" w:rsidRPr="0068352E">
        <w:rPr>
          <w:i/>
          <w:lang w:val="en-AU"/>
        </w:rPr>
        <w:t>-Cow</w:t>
      </w:r>
      <w:r w:rsidR="002A2BE7" w:rsidRPr="00955A0A">
        <w:rPr>
          <w:i/>
        </w:rPr>
        <w:t>”</w:t>
      </w:r>
      <w:r w:rsidR="007C430E">
        <w:rPr>
          <w:rStyle w:val="Fodnotehenvisning"/>
          <w:i/>
        </w:rPr>
        <w:footnoteReference w:id="21"/>
      </w:r>
      <w:r w:rsidR="002A2BE7">
        <w:t xml:space="preserve"> produkter for at se</w:t>
      </w:r>
      <w:r w:rsidR="00CD6018">
        <w:t>,</w:t>
      </w:r>
      <w:r w:rsidR="002A2BE7">
        <w:t xml:space="preserve"> om det er muligt at optimere disse.</w:t>
      </w:r>
    </w:p>
    <w:p w14:paraId="25F385A3" w14:textId="41CB6019" w:rsidR="00D709EE" w:rsidRPr="00814DC6" w:rsidRDefault="00D709EE" w:rsidP="00A03C50">
      <w:pPr>
        <w:jc w:val="both"/>
      </w:pPr>
      <w:r w:rsidRPr="00814DC6">
        <w:t xml:space="preserve">Graniou har 5 </w:t>
      </w:r>
      <w:r w:rsidR="00814DC6">
        <w:t>teknikere</w:t>
      </w:r>
      <w:r w:rsidRPr="00814DC6">
        <w:t xml:space="preserve"> som beskæftiger sig med disse to typer opgaver. P</w:t>
      </w:r>
      <w:r w:rsidR="00AE7A21" w:rsidRPr="00814DC6">
        <w:t xml:space="preserve">å nuværende </w:t>
      </w:r>
      <w:r w:rsidR="00E86738" w:rsidRPr="00814DC6">
        <w:t>tidspunkt</w:t>
      </w:r>
      <w:r w:rsidR="00AE7A21" w:rsidRPr="00814DC6">
        <w:t xml:space="preserve"> har</w:t>
      </w:r>
      <w:r w:rsidR="00A2674C" w:rsidRPr="00814DC6">
        <w:t xml:space="preserve"> Graniou valgt at have 2000</w:t>
      </w:r>
      <w:r w:rsidR="0042629F" w:rsidRPr="00814DC6">
        <w:t xml:space="preserve"> </w:t>
      </w:r>
      <w:r w:rsidR="00E00F55" w:rsidRPr="00814DC6">
        <w:t>Router</w:t>
      </w:r>
      <w:r w:rsidRPr="00814DC6">
        <w:t>installationer</w:t>
      </w:r>
      <w:r w:rsidR="00814DC6" w:rsidRPr="00814DC6">
        <w:rPr>
          <w:rStyle w:val="Fodnotehenvisning"/>
        </w:rPr>
        <w:footnoteReference w:customMarkFollows="1" w:id="22"/>
        <w:t>*</w:t>
      </w:r>
      <w:r w:rsidR="0042629F" w:rsidRPr="00814DC6">
        <w:t xml:space="preserve"> om året</w:t>
      </w:r>
      <w:r w:rsidR="00F637D2" w:rsidRPr="00814DC6">
        <w:t xml:space="preserve"> til en gennemsnitlig salgspris á kr. </w:t>
      </w:r>
      <w:r w:rsidR="00344A5F" w:rsidRPr="00814DC6">
        <w:t>2</w:t>
      </w:r>
      <w:r w:rsidR="00201772" w:rsidRPr="00814DC6">
        <w:t>.</w:t>
      </w:r>
      <w:r w:rsidR="00E00F55" w:rsidRPr="00814DC6">
        <w:t>4</w:t>
      </w:r>
      <w:r w:rsidR="00344A5F" w:rsidRPr="00814DC6">
        <w:t>0</w:t>
      </w:r>
      <w:r w:rsidR="00201772" w:rsidRPr="00814DC6">
        <w:t>0</w:t>
      </w:r>
      <w:r w:rsidR="00F637D2" w:rsidRPr="00814DC6">
        <w:t>,-</w:t>
      </w:r>
      <w:r w:rsidR="0042629F" w:rsidRPr="00814DC6">
        <w:t>,</w:t>
      </w:r>
      <w:r w:rsidR="00A2674C" w:rsidRPr="00814DC6">
        <w:t xml:space="preserve"> da de </w:t>
      </w:r>
      <w:r w:rsidR="00AE7A21" w:rsidRPr="00814DC6">
        <w:t xml:space="preserve">mener, </w:t>
      </w:r>
      <w:r w:rsidR="00A2674C" w:rsidRPr="00814DC6">
        <w:t>det giver det største overskud</w:t>
      </w:r>
      <w:r w:rsidR="00AE7A21" w:rsidRPr="00814DC6">
        <w:t>,</w:t>
      </w:r>
      <w:r w:rsidR="00A2674C" w:rsidRPr="00814DC6">
        <w:t xml:space="preserve"> og det</w:t>
      </w:r>
      <w:r w:rsidR="00AE7A21" w:rsidRPr="00814DC6">
        <w:t xml:space="preserve"> samtidig</w:t>
      </w:r>
      <w:r w:rsidR="00A2674C" w:rsidRPr="00814DC6">
        <w:t xml:space="preserve"> er hurtige og nemme opgaver. Hertil supplerer de</w:t>
      </w:r>
      <w:r w:rsidRPr="00814DC6">
        <w:t xml:space="preserve"> med</w:t>
      </w:r>
      <w:r w:rsidR="00E00F55" w:rsidRPr="00814DC6">
        <w:t xml:space="preserve"> 100 </w:t>
      </w:r>
      <w:r w:rsidR="0042629F" w:rsidRPr="00814DC6">
        <w:t>Link</w:t>
      </w:r>
      <w:r w:rsidR="00814DC6" w:rsidRPr="00814DC6">
        <w:rPr>
          <w:rStyle w:val="Fodnotehenvisning"/>
        </w:rPr>
        <w:footnoteReference w:customMarkFollows="1" w:id="23"/>
        <w:t>**</w:t>
      </w:r>
      <w:r w:rsidR="0042629F" w:rsidRPr="00814DC6">
        <w:t xml:space="preserve"> </w:t>
      </w:r>
      <w:r w:rsidR="00B3125C" w:rsidRPr="00814DC6">
        <w:t>pr. år til en gennemsnitlig salgsp</w:t>
      </w:r>
      <w:r w:rsidR="00615169" w:rsidRPr="00814DC6">
        <w:t>ris á</w:t>
      </w:r>
      <w:r w:rsidR="00B3125C" w:rsidRPr="00814DC6">
        <w:t xml:space="preserve"> kr. 4.</w:t>
      </w:r>
      <w:r w:rsidR="00E00F55" w:rsidRPr="00814DC6">
        <w:t>8</w:t>
      </w:r>
      <w:r w:rsidR="00B3125C" w:rsidRPr="00814DC6">
        <w:t>50,-</w:t>
      </w:r>
      <w:r w:rsidR="00E00F55" w:rsidRPr="00814DC6">
        <w:t>.</w:t>
      </w:r>
      <w:r w:rsidR="00201772" w:rsidRPr="00814DC6">
        <w:t xml:space="preserve"> </w:t>
      </w:r>
    </w:p>
    <w:p w14:paraId="522ED16B" w14:textId="4A99FE73" w:rsidR="00615169" w:rsidRDefault="00416917" w:rsidP="00A03C50">
      <w:pPr>
        <w:jc w:val="both"/>
      </w:pPr>
      <w:r>
        <w:t xml:space="preserve">Graniou </w:t>
      </w:r>
      <w:r w:rsidR="00E00F55">
        <w:t>oplever at der ved denne opgavefordeling kan forekomme overarbejde</w:t>
      </w:r>
      <w:r w:rsidR="00615169">
        <w:t xml:space="preserve"> idet der anvendes 125 </w:t>
      </w:r>
      <w:r w:rsidR="00073862">
        <w:t xml:space="preserve">timer </w:t>
      </w:r>
      <w:r w:rsidR="00615169">
        <w:t>mere om året</w:t>
      </w:r>
      <w:r w:rsidR="00C90CD5">
        <w:t>,</w:t>
      </w:r>
      <w:r w:rsidR="00615169">
        <w:t xml:space="preserve"> end hvad der</w:t>
      </w:r>
      <w:r w:rsidR="007942A5">
        <w:t xml:space="preserve"> er budgetteret med</w:t>
      </w:r>
      <w:r w:rsidR="00814DC6">
        <w:t>.</w:t>
      </w:r>
      <w:r w:rsidR="007942A5">
        <w:t xml:space="preserve"> </w:t>
      </w:r>
      <w:r w:rsidR="00814DC6">
        <w:t>D</w:t>
      </w:r>
      <w:r w:rsidR="007942A5">
        <w:t xml:space="preserve">et er dyrt for virksomheden i ekstra omkostninger </w:t>
      </w:r>
      <w:r w:rsidR="00467BE2">
        <w:t>til overarbejde</w:t>
      </w:r>
      <w:r w:rsidR="00C90CD5">
        <w:t>,</w:t>
      </w:r>
      <w:r w:rsidR="00467BE2">
        <w:t xml:space="preserve"> som ikke kan faktureres videre til kunderne. </w:t>
      </w:r>
      <w:r w:rsidR="00615169">
        <w:t xml:space="preserve"> </w:t>
      </w:r>
    </w:p>
    <w:p w14:paraId="6924D2EE" w14:textId="7DD2A282" w:rsidR="00F048D9" w:rsidRDefault="00615169" w:rsidP="00A03C50">
      <w:pPr>
        <w:jc w:val="both"/>
      </w:pPr>
      <w:r>
        <w:t>Graniou har tidligere selv været tilbageholdende med at tage for mange Link opgaver, da de er mere kompliceret</w:t>
      </w:r>
      <w:r w:rsidR="00D96C1D">
        <w:t>,</w:t>
      </w:r>
      <w:r>
        <w:t xml:space="preserve"> og ofte tager en hel dag at lave, men i nedenstående beregning viser det tydligt</w:t>
      </w:r>
      <w:r w:rsidR="00D96C1D">
        <w:t>,</w:t>
      </w:r>
      <w:r w:rsidR="00814DC6">
        <w:t xml:space="preserve"> at det vil</w:t>
      </w:r>
      <w:r>
        <w:t xml:space="preserve"> være givende at skrue </w:t>
      </w:r>
      <w:r w:rsidR="00D96C1D">
        <w:t>r</w:t>
      </w:r>
      <w:r>
        <w:t>outer</w:t>
      </w:r>
      <w:r w:rsidR="00814DC6">
        <w:t>installationer</w:t>
      </w:r>
      <w:r>
        <w:t xml:space="preserve"> ned til 1.500</w:t>
      </w:r>
      <w:r w:rsidR="0071753C">
        <w:t xml:space="preserve"> stk.</w:t>
      </w:r>
      <w:r>
        <w:t xml:space="preserve"> og </w:t>
      </w:r>
      <w:r w:rsidR="0071753C">
        <w:t xml:space="preserve">i </w:t>
      </w:r>
      <w:r>
        <w:t xml:space="preserve">stedet for forøge </w:t>
      </w:r>
      <w:r w:rsidR="00814DC6">
        <w:t>til 300</w:t>
      </w:r>
      <w:r>
        <w:t xml:space="preserve"> Link opgaver om året. </w:t>
      </w:r>
    </w:p>
    <w:p w14:paraId="44BCE53A" w14:textId="6929D5DD" w:rsidR="00615169" w:rsidRDefault="00615169" w:rsidP="00A03C50">
      <w:pPr>
        <w:jc w:val="both"/>
      </w:pPr>
      <w:r>
        <w:t>Det vil give et overskud på kr. 35.152,- og samtidig vil teknikere få 125 timer i ”overskud” so</w:t>
      </w:r>
      <w:r w:rsidR="00814DC6">
        <w:t xml:space="preserve">m </w:t>
      </w:r>
      <w:r w:rsidR="00B64BA3">
        <w:t>antages at bruges til andre opgaver såsom timelønsopgaver 485,-*125 timer = 60.625,-</w:t>
      </w:r>
      <w:r w:rsidR="00814DC6">
        <w:t xml:space="preserve"> og ydermere undgår Gran</w:t>
      </w:r>
      <w:r w:rsidR="00B64BA3">
        <w:t xml:space="preserve">iou ar aflønne for overarbejde som er yderligere en besparelse på kr. 78.750,- </w:t>
      </w:r>
    </w:p>
    <w:p w14:paraId="04FE5FA6" w14:textId="72C109E1" w:rsidR="00B64BA3" w:rsidRDefault="00B64BA3" w:rsidP="00A03C50">
      <w:pPr>
        <w:jc w:val="both"/>
      </w:pPr>
      <w:r>
        <w:t>Alt i alt en besparelse på kr. 174.527,-</w:t>
      </w:r>
    </w:p>
    <w:p w14:paraId="4F3D40CF" w14:textId="09467E6A" w:rsidR="00764448" w:rsidRPr="00A2674C" w:rsidRDefault="0071753C" w:rsidP="00A03C50">
      <w:pPr>
        <w:jc w:val="both"/>
      </w:pPr>
      <w:r>
        <w:t xml:space="preserve">I denne tabel er ses det hvordan </w:t>
      </w:r>
      <w:r w:rsidR="00955A0A">
        <w:t>dækningsbidraget totalt</w:t>
      </w:r>
      <w:r>
        <w:t xml:space="preserve"> vil øges ved at sænke Router 4 til Router 3 og i stedet øge Link 2 til Link 4. Får Graniou ledige medarbejdere vil det endda være rentabelt at øge til Link 5.</w:t>
      </w:r>
      <w:r w:rsidR="00764448" w:rsidRPr="00A2674C">
        <w:fldChar w:fldCharType="begin"/>
      </w:r>
      <w:r w:rsidR="00764448" w:rsidRPr="00A2674C">
        <w:instrText xml:space="preserve"> LINK </w:instrText>
      </w:r>
      <w:r w:rsidR="008A4D79">
        <w:instrText xml:space="preserve">Excel.Sheet.12 "\\\\dk-gre01\\users\\Hechr\\Mina Dokument\\Skole\\Prisoptimering pr. time graniou.xlsx" Prisoptimering!R1C1:R8C12 </w:instrText>
      </w:r>
      <w:r w:rsidR="00764448" w:rsidRPr="00A2674C">
        <w:instrText xml:space="preserve">\a \f 4 \h  \* MERGEFORMAT </w:instrText>
      </w:r>
      <w:r w:rsidR="00764448" w:rsidRPr="00A2674C">
        <w:fldChar w:fldCharType="separate"/>
      </w:r>
    </w:p>
    <w:p w14:paraId="7BEC2FAB" w14:textId="631A6F58" w:rsidR="00764448" w:rsidRDefault="00764448" w:rsidP="00A03C50">
      <w:pPr>
        <w:jc w:val="both"/>
      </w:pPr>
      <w:r w:rsidRPr="00A2674C">
        <w:fldChar w:fldCharType="end"/>
      </w:r>
      <w:r w:rsidR="0073117C" w:rsidRPr="0073117C">
        <w:rPr>
          <w:noProof/>
          <w:lang w:eastAsia="da-DK"/>
        </w:rPr>
        <w:drawing>
          <wp:inline distT="0" distB="0" distL="0" distR="0" wp14:anchorId="0D98558B" wp14:editId="28167D0E">
            <wp:extent cx="5731510" cy="3411522"/>
            <wp:effectExtent l="0" t="0" r="254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411522"/>
                    </a:xfrm>
                    <a:prstGeom prst="rect">
                      <a:avLst/>
                    </a:prstGeom>
                    <a:noFill/>
                    <a:ln>
                      <a:noFill/>
                    </a:ln>
                  </pic:spPr>
                </pic:pic>
              </a:graphicData>
            </a:graphic>
          </wp:inline>
        </w:drawing>
      </w:r>
      <w:r>
        <w:fldChar w:fldCharType="begin"/>
      </w:r>
      <w:r>
        <w:instrText xml:space="preserve"> LINK </w:instrText>
      </w:r>
      <w:r w:rsidR="008A4D79">
        <w:instrText xml:space="preserve">Excel.Sheet.12 "\\\\dk-gre01\\users\\Hechr\\Mina Dokument\\Skole\\Prisoptimering pr. time graniou.xlsx" Prisoptimering!R1C1:R22C12 </w:instrText>
      </w:r>
      <w:r>
        <w:instrText xml:space="preserve">\a \f 5 \h  \* MERGEFORMAT </w:instrText>
      </w:r>
      <w:r>
        <w:fldChar w:fldCharType="separate"/>
      </w:r>
    </w:p>
    <w:p w14:paraId="2EEDB798" w14:textId="10C8A225" w:rsidR="00267A4B" w:rsidRPr="001778C1" w:rsidRDefault="00764448" w:rsidP="00A03C50">
      <w:pPr>
        <w:jc w:val="both"/>
        <w:rPr>
          <w:rFonts w:asciiTheme="majorHAnsi" w:hAnsiTheme="majorHAnsi"/>
          <w:sz w:val="16"/>
          <w:szCs w:val="16"/>
        </w:rPr>
      </w:pPr>
      <w:r>
        <w:fldChar w:fldCharType="end"/>
      </w:r>
      <w:r w:rsidR="001778C1" w:rsidRPr="001778C1">
        <w:rPr>
          <w:rFonts w:asciiTheme="majorHAnsi" w:hAnsiTheme="majorHAnsi"/>
          <w:sz w:val="16"/>
          <w:szCs w:val="16"/>
        </w:rPr>
        <w:t>Tabel 1 prisoptimering af Router- og Link opgaver</w:t>
      </w:r>
    </w:p>
    <w:p w14:paraId="2E3200EB" w14:textId="77777777" w:rsidR="00F434D7" w:rsidRDefault="00F434D7" w:rsidP="00A03C50">
      <w:pPr>
        <w:jc w:val="both"/>
      </w:pPr>
    </w:p>
    <w:p w14:paraId="4F59F2B7" w14:textId="77777777" w:rsidR="00F434D7" w:rsidRDefault="00F434D7" w:rsidP="00A03C50">
      <w:pPr>
        <w:jc w:val="both"/>
      </w:pPr>
    </w:p>
    <w:p w14:paraId="48C12AED" w14:textId="77777777" w:rsidR="00F434D7" w:rsidRDefault="00F434D7" w:rsidP="00A03C50">
      <w:pPr>
        <w:jc w:val="both"/>
      </w:pPr>
    </w:p>
    <w:p w14:paraId="359894C6" w14:textId="77777777" w:rsidR="00F434D7" w:rsidRDefault="00F434D7" w:rsidP="00A03C50">
      <w:pPr>
        <w:jc w:val="both"/>
      </w:pPr>
    </w:p>
    <w:p w14:paraId="39903F21" w14:textId="77777777" w:rsidR="00F434D7" w:rsidRDefault="00F434D7" w:rsidP="00A03C50">
      <w:pPr>
        <w:jc w:val="both"/>
      </w:pPr>
    </w:p>
    <w:p w14:paraId="6DD2AE9A" w14:textId="77777777" w:rsidR="007F6180" w:rsidRDefault="007F6180" w:rsidP="00A03C50">
      <w:pPr>
        <w:jc w:val="both"/>
      </w:pPr>
    </w:p>
    <w:p w14:paraId="5412A329" w14:textId="77777777" w:rsidR="007C430E" w:rsidRDefault="007C430E" w:rsidP="00A03C50">
      <w:pPr>
        <w:jc w:val="both"/>
      </w:pPr>
    </w:p>
    <w:p w14:paraId="6A0A3B93" w14:textId="77777777" w:rsidR="007C430E" w:rsidRDefault="007C430E" w:rsidP="00A03C50">
      <w:pPr>
        <w:jc w:val="both"/>
      </w:pPr>
    </w:p>
    <w:p w14:paraId="259C74E2" w14:textId="77777777" w:rsidR="007C430E" w:rsidRDefault="007C430E" w:rsidP="00A03C50">
      <w:pPr>
        <w:jc w:val="both"/>
      </w:pPr>
    </w:p>
    <w:p w14:paraId="7E3CCCF4" w14:textId="77777777" w:rsidR="007C430E" w:rsidRDefault="007C430E" w:rsidP="00A03C50">
      <w:pPr>
        <w:jc w:val="both"/>
      </w:pPr>
    </w:p>
    <w:p w14:paraId="7D8F9816" w14:textId="77777777" w:rsidR="007C430E" w:rsidRDefault="007C430E" w:rsidP="00A03C50">
      <w:pPr>
        <w:jc w:val="both"/>
      </w:pPr>
    </w:p>
    <w:p w14:paraId="5A4BEEDB" w14:textId="77777777" w:rsidR="00730AB6" w:rsidRDefault="00730AB6" w:rsidP="00A03C50">
      <w:pPr>
        <w:jc w:val="both"/>
      </w:pPr>
    </w:p>
    <w:p w14:paraId="2E171F4D" w14:textId="77777777" w:rsidR="00730AB6" w:rsidRDefault="00730AB6" w:rsidP="00A03C50">
      <w:pPr>
        <w:jc w:val="both"/>
      </w:pPr>
    </w:p>
    <w:p w14:paraId="46812D13" w14:textId="6335C15F" w:rsidR="007F6180" w:rsidRDefault="00B318C5" w:rsidP="00A03C50">
      <w:pPr>
        <w:jc w:val="both"/>
        <w:rPr>
          <w:rFonts w:asciiTheme="majorHAnsi" w:hAnsiTheme="majorHAnsi"/>
          <w:b/>
          <w:sz w:val="28"/>
          <w:szCs w:val="28"/>
        </w:rPr>
      </w:pPr>
      <w:r>
        <w:rPr>
          <w:rFonts w:asciiTheme="majorHAnsi" w:hAnsiTheme="majorHAnsi"/>
          <w:b/>
          <w:sz w:val="28"/>
          <w:szCs w:val="28"/>
        </w:rPr>
        <w:t>1</w:t>
      </w:r>
      <w:r w:rsidR="00CD6741">
        <w:rPr>
          <w:rFonts w:asciiTheme="majorHAnsi" w:hAnsiTheme="majorHAnsi"/>
          <w:b/>
          <w:sz w:val="28"/>
          <w:szCs w:val="28"/>
        </w:rPr>
        <w:t>1</w:t>
      </w:r>
      <w:r>
        <w:rPr>
          <w:rFonts w:asciiTheme="majorHAnsi" w:hAnsiTheme="majorHAnsi"/>
          <w:b/>
          <w:sz w:val="28"/>
          <w:szCs w:val="28"/>
        </w:rPr>
        <w:t xml:space="preserve">.1 </w:t>
      </w:r>
      <w:r w:rsidR="006D4093" w:rsidRPr="006D4093">
        <w:rPr>
          <w:rFonts w:asciiTheme="majorHAnsi" w:hAnsiTheme="majorHAnsi"/>
          <w:b/>
          <w:sz w:val="28"/>
          <w:szCs w:val="28"/>
        </w:rPr>
        <w:t>Konklusion</w:t>
      </w:r>
    </w:p>
    <w:p w14:paraId="29076C05" w14:textId="4673C6D9" w:rsidR="00214017" w:rsidRDefault="00214017" w:rsidP="00A03C50">
      <w:pPr>
        <w:jc w:val="both"/>
        <w:rPr>
          <w:i/>
        </w:rPr>
      </w:pPr>
      <w:r w:rsidRPr="00214017">
        <w:t xml:space="preserve">I problemformuleringen stillede jeg </w:t>
      </w:r>
      <w:r>
        <w:t xml:space="preserve">dette hovedspørgsmål: </w:t>
      </w:r>
      <w:r w:rsidRPr="00214017">
        <w:rPr>
          <w:i/>
        </w:rPr>
        <w:t>Bør Graniou ændre deres priser/prisfastsættelse?</w:t>
      </w:r>
    </w:p>
    <w:p w14:paraId="39183F6C" w14:textId="24918254" w:rsidR="00D22400" w:rsidRDefault="00214017" w:rsidP="00A03C50">
      <w:pPr>
        <w:jc w:val="both"/>
      </w:pPr>
      <w:r>
        <w:t>Først undersøgte jeg hvilket produkt der handles med</w:t>
      </w:r>
      <w:r w:rsidR="00D10251">
        <w:t xml:space="preserve">, her kom jeg frem til at det ikke så meget er et produkt men mere en tjenesteydelse i form af opsætning og vedligeholdelse af udstyr til telecom industrien. Alle ydelserne er sammenhængende med teknologierne 2G, 3G og 4G </w:t>
      </w:r>
      <w:r w:rsidR="0088539C">
        <w:t xml:space="preserve">og hver teknologi svarer til en markedsandel, </w:t>
      </w:r>
      <w:r w:rsidR="00D10251">
        <w:t>så ved hjælp af en PLC kurve kunne jeg tilrettelægge hvor i livscyklussen disse teknologier bevæger sig. Der gøres stadig brug af alle tre teknologier</w:t>
      </w:r>
      <w:r w:rsidR="0088539C">
        <w:t xml:space="preserve"> dog har 2G bevæget sig over i fase 4 </w:t>
      </w:r>
      <w:r w:rsidR="0088539C">
        <w:rPr>
          <w:i/>
        </w:rPr>
        <w:t>nedgangsfasen,</w:t>
      </w:r>
      <w:r w:rsidR="0088539C">
        <w:t xml:space="preserve"> mens 3G er i </w:t>
      </w:r>
      <w:r w:rsidR="0088539C">
        <w:rPr>
          <w:i/>
        </w:rPr>
        <w:t xml:space="preserve">modningsfasen </w:t>
      </w:r>
      <w:r w:rsidR="0088539C">
        <w:t xml:space="preserve">og 4G er i </w:t>
      </w:r>
      <w:r w:rsidR="0088539C">
        <w:rPr>
          <w:i/>
        </w:rPr>
        <w:t>vækstfasen</w:t>
      </w:r>
      <w:r w:rsidR="0088539C">
        <w:t>.</w:t>
      </w:r>
      <w:r w:rsidR="00D10251">
        <w:t xml:space="preserve"> Med dét på plads kunne jeg begynde at undersøge hvem konkurrenterne er, her kom jeg frem til at Graniou har tre store konkurrenter, hvad der er ens for alle fire udbydere er at de alle er en del af en større koncern</w:t>
      </w:r>
      <w:r w:rsidR="0088539C">
        <w:t xml:space="preserve"> forskellen er dog at konkurrenterne har andre afdelinger i Danmark som de deler en del af deres faste omkostninger med. På den måde har de mulighed for at holde deres faste omkostninger nede i </w:t>
      </w:r>
      <w:r w:rsidR="00D22400">
        <w:t>lavere niveau end Graniou og de har derfor mulighed for at operere med mere konkurrencebaseret prisfastsættelse, hvorimod Graniou er nødsaget til at anvende en mere omkostningsbaseret prisfastsættelse, da de ikke har samme mulighed for at sprede deres faste omkostninger ud.</w:t>
      </w:r>
      <w:r w:rsidR="00EC307F">
        <w:t xml:space="preserve"> </w:t>
      </w:r>
    </w:p>
    <w:p w14:paraId="4761E4B9" w14:textId="77777777" w:rsidR="0099490E" w:rsidRDefault="00D22400" w:rsidP="00A03C50">
      <w:pPr>
        <w:jc w:val="both"/>
      </w:pPr>
      <w:r>
        <w:t xml:space="preserve">Herefter besluttede jeg mig for at se nærmere på kunderne, hvem er kunderne og hvilke muligheder er der for udvidelse af kundekredsen i Danmark. </w:t>
      </w:r>
      <w:r w:rsidR="00253CFA">
        <w:t>Der er i dag 4 store kunder, teleselskaberne Hi3G, Telenor, TDC og Telia. Telia og Telenor står overfor en mulig sammenlægning i løbet af efteråret 2015, hvis det sker</w:t>
      </w:r>
      <w:r w:rsidR="007C56BE">
        <w:t>,</w:t>
      </w:r>
      <w:r w:rsidR="00253CFA">
        <w:t xml:space="preserve"> vil det betyde at konkurrencen på markedet forøges</w:t>
      </w:r>
      <w:r w:rsidR="007C56BE">
        <w:t xml:space="preserve"> idet to kunder bliver til én og efterspørgslen vil falde da der ikke vil være brug for den samme mængde udstyr. Kunderne på markedet anvender rammeaftaler hvor priserne forhandles for en fast periode, det er dog kunderne som endegyldigt bestemmer hvem de ønsker som leverandøre ud fra en kombination af pris og kvalitet. Graniou har rammeaftaler med to kunder, Hi3G og Telenor, TDC har netop fået udskiftet alt deres udstyr til HUAWEI udstyr, HUAWEI har selv stået for udvælgelsen af leverandører til udskiftningen og her blev Graniou fundet for dyre så det ser umiddelbart ikke ud til at der vil være en mulighed for samarbejde indenfor de næste par år.  </w:t>
      </w:r>
      <w:r w:rsidR="00DF21DB">
        <w:t>Der er meget små chancer for at få et samarbejde op at køre med Telia på grund af den gamle fejde, så konklusionen er at Graniou skal arbejde videre med deres eksisterende kunder</w:t>
      </w:r>
      <w:r w:rsidR="00EC307F">
        <w:t>, fortsat udvikle sig og blive bedre og fortsætte med at levere ydelser af høj kvalitet for at fastholde de kunder som de allerede har i dag og på sigt vinde større markedsandele, ikke så meget på grund af prisen men på grund af deres kvalitet.</w:t>
      </w:r>
      <w:r w:rsidR="00DF21DB">
        <w:t xml:space="preserve"> </w:t>
      </w:r>
      <w:r w:rsidR="007C56BE">
        <w:t xml:space="preserve"> </w:t>
      </w:r>
    </w:p>
    <w:p w14:paraId="62A05B21" w14:textId="29E5E1C4" w:rsidR="00214017" w:rsidRPr="00214017" w:rsidRDefault="0099490E" w:rsidP="00A03C50">
      <w:pPr>
        <w:jc w:val="both"/>
      </w:pPr>
      <w:r>
        <w:t xml:space="preserve">Lykkedes det ikke for Graniou at indgå minimum to rammeaftaler er deres eksistens grundlag væk, Graniou kan ikke alene klare sig med kun en rammeaftale, da der højst vil være arbejde til 10 mand og de fast omkostninger vil overstige muligheden for en konkurrencedygtig pris. Graniou skal derfor begynde at se efter alternative markeder hvor de kan stjæle nogle markedsandele. </w:t>
      </w:r>
      <w:r w:rsidR="0088539C">
        <w:t xml:space="preserve"> </w:t>
      </w:r>
      <w:r w:rsidR="00D10251">
        <w:t xml:space="preserve">  </w:t>
      </w:r>
    </w:p>
    <w:p w14:paraId="77C720C4" w14:textId="0E13E72D" w:rsidR="002D3615" w:rsidRDefault="00EC307F" w:rsidP="00F85D6A">
      <w:r w:rsidRPr="002B22F7">
        <w:t>Med få store udbydere</w:t>
      </w:r>
      <w:r w:rsidR="006D4093" w:rsidRPr="002B22F7">
        <w:t xml:space="preserve"> bevæger </w:t>
      </w:r>
      <w:r w:rsidRPr="002B22F7">
        <w:t xml:space="preserve">Graniou </w:t>
      </w:r>
      <w:r w:rsidR="006D4093" w:rsidRPr="002B22F7">
        <w:t>sig i et oligopol marked</w:t>
      </w:r>
      <w:r w:rsidR="001B4C9F" w:rsidRPr="002B22F7">
        <w:t xml:space="preserve"> med ufuldkommen konkurrence</w:t>
      </w:r>
      <w:r w:rsidR="006D4093" w:rsidRPr="002B22F7">
        <w:t>,</w:t>
      </w:r>
      <w:r w:rsidR="001B4C9F" w:rsidRPr="002B22F7">
        <w:t xml:space="preserve"> det vil sige</w:t>
      </w:r>
      <w:r w:rsidR="006D4093" w:rsidRPr="002B22F7">
        <w:t xml:space="preserve"> </w:t>
      </w:r>
      <w:r w:rsidR="001B4C9F" w:rsidRPr="002B22F7">
        <w:t xml:space="preserve">at </w:t>
      </w:r>
      <w:r w:rsidR="006D4093" w:rsidRPr="002B22F7">
        <w:t>afsætningen afhænger af prisen</w:t>
      </w:r>
      <w:r w:rsidR="002D3615" w:rsidRPr="002B22F7">
        <w:t>. Det er sjældent i dette marked at virksomhederne kan føres deres egen prispolitik ude</w:t>
      </w:r>
      <w:r w:rsidR="00650016" w:rsidRPr="002B22F7">
        <w:t>n indblanding fra konkurrenter</w:t>
      </w:r>
      <w:r w:rsidR="0099490E" w:rsidRPr="002B22F7">
        <w:t>. Vælger Graniou derfor at nedsætte der</w:t>
      </w:r>
      <w:r w:rsidR="002B22F7" w:rsidRPr="002B22F7">
        <w:t>es</w:t>
      </w:r>
      <w:r w:rsidR="0099490E" w:rsidRPr="002B22F7">
        <w:t xml:space="preserve"> priser vil konkurrentreaktionen højst sandsynligt være at gøre det samme</w:t>
      </w:r>
      <w:r w:rsidR="002B22F7" w:rsidRPr="002B22F7">
        <w:t>,</w:t>
      </w:r>
      <w:r w:rsidR="0099490E" w:rsidRPr="002B22F7">
        <w:t xml:space="preserve"> i det omfang det er muligt.</w:t>
      </w:r>
      <w:r w:rsidR="0099490E">
        <w:t xml:space="preserve">  </w:t>
      </w:r>
    </w:p>
    <w:p w14:paraId="14C975BF" w14:textId="77777777" w:rsidR="00583717" w:rsidRDefault="00583717" w:rsidP="00F85D6A">
      <w:r>
        <w:t xml:space="preserve">Dernæst ønskede jeg at undersøge virksomhedens omverden for at finde frem til hvilke faktorer der kan have indvirkning på prisfastsættelsen. Her kom jeg frem til at især konkurrenternes priser har indflydelse på Granious prisfastsættelse igen med henvisning til oligopol og ufuldkommen konkurrence. Kunderne har ved hjælp af deres rammeaftaler mulighed for at presse priserne i den retning som de ønsker, er prisen ikke tilfredsstillende kan kunden vælge at sende aftalen i udbud igen og det er så op til leverandøren at afgøre om de vil ændre der priser. </w:t>
      </w:r>
    </w:p>
    <w:p w14:paraId="122F7FFA" w14:textId="0098F39C" w:rsidR="009247A4" w:rsidRDefault="00583717" w:rsidP="00F85D6A">
      <w:r>
        <w:t xml:space="preserve">Medarbejderne påvirker priserne i høj grad, de er ofte garvede og erfarne og ønsker en løn derefter. For at fastholde medarbejderne </w:t>
      </w:r>
      <w:r w:rsidR="009247A4">
        <w:t>indvilliges der ofte for medarbejdernes ønsker. Hertil kommer kravene fra overenskomsten angående tillæg, kurser og så videre som også påvirker prisfastsættelsen.</w:t>
      </w:r>
    </w:p>
    <w:p w14:paraId="3C43657B" w14:textId="2131BB48" w:rsidR="009247A4" w:rsidRDefault="009247A4" w:rsidP="00F85D6A">
      <w:r>
        <w:t xml:space="preserve">Udvikling og ny teknologi er eftertragtet og ny teknologi kan i den grad ændre ved prisfastsættelsen, for en periode om ikke andet. Det er igen vigtigt at Graniou holder ved sine krav om dygtige, kvalificerede medarbejdere da de langt hurtigere kan sætte sig ind i ny teknologi og at Graniou her, hurtigt kan vinde en større markedsandel lige når den nye teknologi rammer markedet, hvis de er bedre forberedt end konkurrenterne. En af grundene til at ny teknologi er så eftertragtet er at forbrugerne efterspørger det og de hjælper, ubevidst, med at presse prisen i markedet op. </w:t>
      </w:r>
    </w:p>
    <w:p w14:paraId="37EADD86" w14:textId="77777777" w:rsidR="00875474" w:rsidRDefault="0099490E" w:rsidP="00A03C50">
      <w:pPr>
        <w:jc w:val="both"/>
      </w:pPr>
      <w:r>
        <w:t>Jeg har undersøgt Granious måde at prisdanne på og kom frem til at deres timepris på nuværende tidspunkt er kr. 4</w:t>
      </w:r>
      <w:r w:rsidR="0077280B">
        <w:t xml:space="preserve">85,-, Graniou har selv givet udtryk for at de har gennemgået deres faste omkostninger og at det ikke er muligt at nedbringe dem, som alternativ har jeg undersøgt </w:t>
      </w:r>
      <w:r w:rsidR="009247A4">
        <w:t xml:space="preserve">hvor meget det kan nedbringe de faste omkostninger per enhed hvis Graniou ansætter flere medarbejdere. </w:t>
      </w:r>
      <w:r w:rsidR="005624FD">
        <w:t xml:space="preserve">Ud fra den betragtning kan jeg konkludere at det er muligt for Graniou, ved en meromkostning på </w:t>
      </w:r>
      <w:r w:rsidR="005624FD" w:rsidRPr="00D22163">
        <w:t>4</w:t>
      </w:r>
      <w:r w:rsidR="005624FD">
        <w:t xml:space="preserve">,4 millioner at nedsætte timeprisen til kr. 455,- og hæve omsætningen med 7 millioner. </w:t>
      </w:r>
      <w:r w:rsidR="005624FD" w:rsidRPr="005624FD">
        <w:t>Der er dog flere farer ved denne metode, dels er det ikke til at spå om konkurrentreaktionen, men alt andet lige må det antages at de i et omfang vil forsøge at regulere deres priser på en lignede måde, den anden fare er om det vil være muligt at stjæle markedsandele for 7 millioner</w:t>
      </w:r>
      <w:r w:rsidR="005624FD">
        <w:t xml:space="preserve"> i det Graniou kun har to kunder</w:t>
      </w:r>
      <w:r w:rsidR="005624FD" w:rsidRPr="005624FD">
        <w:t>.  Denne mulighed</w:t>
      </w:r>
      <w:r w:rsidR="005624FD">
        <w:t xml:space="preserve"> må derfor antages at være for risikabel</w:t>
      </w:r>
      <w:r w:rsidR="005624FD" w:rsidRPr="005624FD">
        <w:t xml:space="preserve"> at lægge an på.</w:t>
      </w:r>
    </w:p>
    <w:p w14:paraId="70190CEC" w14:textId="77777777" w:rsidR="004E523F" w:rsidRDefault="00875474" w:rsidP="00A03C50">
      <w:pPr>
        <w:jc w:val="both"/>
      </w:pPr>
      <w:r>
        <w:t xml:space="preserve">I stedet har jeg valgt at se på om det er muligt for Graniou at optimere deres indtjening ud fra differensbidraget to </w:t>
      </w:r>
      <w:r w:rsidR="004E523F">
        <w:t>på to af</w:t>
      </w:r>
      <w:r>
        <w:t xml:space="preserve"> virksomhedens </w:t>
      </w:r>
      <w:r w:rsidRPr="00875474">
        <w:rPr>
          <w:i/>
        </w:rPr>
        <w:t>Cash</w:t>
      </w:r>
      <w:r w:rsidRPr="0068352E">
        <w:rPr>
          <w:i/>
          <w:lang w:val="en-AU"/>
        </w:rPr>
        <w:t xml:space="preserve"> Cow</w:t>
      </w:r>
      <w:r>
        <w:t xml:space="preserve"> produkter. </w:t>
      </w:r>
      <w:r w:rsidR="004E523F">
        <w:t xml:space="preserve">Jeg kan konkludere at det er muligt at optimere på de to produkter og at det helt klart er den vej som virksomheden skal benytte hvis de ønsker at øge deres dækningsbidrag. </w:t>
      </w:r>
    </w:p>
    <w:p w14:paraId="204853DF" w14:textId="77777777" w:rsidR="00CD6741" w:rsidRDefault="00CD6741" w:rsidP="00A03C50">
      <w:pPr>
        <w:jc w:val="both"/>
      </w:pPr>
    </w:p>
    <w:p w14:paraId="11C65D3E" w14:textId="79EE722A" w:rsidR="00CD6741" w:rsidRPr="00CD6741" w:rsidRDefault="00CD6741" w:rsidP="00A03C50">
      <w:pPr>
        <w:jc w:val="both"/>
        <w:rPr>
          <w:rFonts w:asciiTheme="majorHAnsi" w:hAnsiTheme="majorHAnsi"/>
          <w:b/>
          <w:sz w:val="28"/>
          <w:szCs w:val="28"/>
        </w:rPr>
      </w:pPr>
      <w:r w:rsidRPr="00CD6741">
        <w:rPr>
          <w:rFonts w:asciiTheme="majorHAnsi" w:hAnsiTheme="majorHAnsi"/>
          <w:b/>
          <w:sz w:val="28"/>
          <w:szCs w:val="28"/>
        </w:rPr>
        <w:t xml:space="preserve">11.1.2 Opsummering </w:t>
      </w:r>
    </w:p>
    <w:p w14:paraId="1C44B591" w14:textId="77777777" w:rsidR="002B22F7" w:rsidRDefault="004E523F" w:rsidP="00A03C50">
      <w:pPr>
        <w:jc w:val="both"/>
      </w:pPr>
      <w:r>
        <w:t>For at opsummere bliver min konklusion at Graniou kan overveje at ansætte flere medarbejde, men starte i det små, ”stjæl” to personer, som kunderne er begejstrede for, fra</w:t>
      </w:r>
      <w:r w:rsidR="00C424AD">
        <w:t xml:space="preserve"> konkurrenterne og udvid langsomt markedsandelen, kunderne som regel ingen præferencer overfor leverandøren. Timeprisen fastholdes på kr. 485,-, men der vil nu være to medarbejdere mere til at dække de faste omkostninger og dækningsbidraget vil blive øget en smule. Graniou kan ansætte så længe det er muligt at få nok opgaver, jeg vil henvise til at timeprisen fastholdes de kommende år og medarbejderstaben udvides, på den måde ændres prisfastsættelsen til at være mere konkurrencebaseret frem for omkostningsbaseret. Graniou bør kigge om der er andre steder de kan optimere deres priser end på Routerinstallation og Link opgaver, det kan skabe en bedre dynamik i virksomheden og spare dem for overtidsbetaling. Det er vigtigt at Graniou begynder at lede efter alternative markeder, markeder som kan supplere telecom delen, mister Graniou en af deres kunder, kan jeg ikke se hvordan de ellers skal kunne fortsætte deres virksomhed i Danmark.</w:t>
      </w:r>
    </w:p>
    <w:p w14:paraId="7D41912D" w14:textId="576B622F" w:rsidR="002B22F7" w:rsidRDefault="002B22F7" w:rsidP="00A03C50">
      <w:pPr>
        <w:jc w:val="both"/>
      </w:pPr>
      <w:r>
        <w:t xml:space="preserve">Graniou bør som udgangspunkt ikke ændre deres priser, men bør overveje om de kan øge indtjeningen på deres nuværende ydelser. </w:t>
      </w:r>
    </w:p>
    <w:p w14:paraId="7343B07D" w14:textId="77777777" w:rsidR="005624FD" w:rsidRDefault="005624FD" w:rsidP="00A03C50">
      <w:pPr>
        <w:jc w:val="both"/>
      </w:pPr>
    </w:p>
    <w:p w14:paraId="64AB17BA" w14:textId="77777777" w:rsidR="0018671F" w:rsidRDefault="0018671F" w:rsidP="00CC1D70">
      <w:pPr>
        <w:spacing w:after="0"/>
        <w:jc w:val="both"/>
      </w:pPr>
    </w:p>
    <w:p w14:paraId="12BA3502" w14:textId="77777777" w:rsidR="0018671F" w:rsidRPr="00655196" w:rsidRDefault="0018671F" w:rsidP="00CC1D70">
      <w:pPr>
        <w:spacing w:after="0"/>
        <w:jc w:val="both"/>
      </w:pPr>
    </w:p>
    <w:sectPr w:rsidR="0018671F" w:rsidRPr="00655196" w:rsidSect="00810865">
      <w:footerReference w:type="default" r:id="rId25"/>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gne Brandt Larsen" w:date="2015-05-18T11:52:00Z" w:initials="SB">
    <w:p w14:paraId="6A1B12AC" w14:textId="12FCEA79" w:rsidR="009247A4" w:rsidRDefault="009247A4">
      <w:pPr>
        <w:pStyle w:val="Kommentartekst"/>
      </w:pPr>
      <w:r>
        <w:rPr>
          <w:rStyle w:val="Kommentarhenvisning"/>
        </w:rPr>
        <w:annotationRef/>
      </w:r>
      <w:r>
        <w:t>Husk tabelnummer og tabeltekst.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1B12A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AB29" w14:textId="77777777" w:rsidR="009247A4" w:rsidRDefault="009247A4" w:rsidP="002D3455">
      <w:pPr>
        <w:spacing w:after="0" w:line="240" w:lineRule="auto"/>
      </w:pPr>
      <w:r>
        <w:separator/>
      </w:r>
    </w:p>
  </w:endnote>
  <w:endnote w:type="continuationSeparator" w:id="0">
    <w:p w14:paraId="402315DC" w14:textId="77777777" w:rsidR="009247A4" w:rsidRDefault="009247A4" w:rsidP="002D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01536"/>
      <w:docPartObj>
        <w:docPartGallery w:val="Page Numbers (Bottom of Page)"/>
        <w:docPartUnique/>
      </w:docPartObj>
    </w:sdtPr>
    <w:sdtEndPr/>
    <w:sdtContent>
      <w:p w14:paraId="53940431" w14:textId="1E5939D5" w:rsidR="009247A4" w:rsidRDefault="009247A4">
        <w:pPr>
          <w:pStyle w:val="Sidefod"/>
          <w:jc w:val="center"/>
        </w:pPr>
        <w:r>
          <w:fldChar w:fldCharType="begin"/>
        </w:r>
        <w:r>
          <w:instrText>PAGE   \* MERGEFORMAT</w:instrText>
        </w:r>
        <w:r>
          <w:fldChar w:fldCharType="separate"/>
        </w:r>
        <w:r w:rsidR="002B0D51">
          <w:rPr>
            <w:noProof/>
          </w:rPr>
          <w:t>1</w:t>
        </w:r>
        <w:r>
          <w:fldChar w:fldCharType="end"/>
        </w:r>
      </w:p>
    </w:sdtContent>
  </w:sdt>
  <w:p w14:paraId="4EC03B80" w14:textId="5ECC5925" w:rsidR="009247A4" w:rsidRDefault="009247A4">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C7B1" w14:textId="77777777" w:rsidR="009247A4" w:rsidRDefault="009247A4" w:rsidP="002D3455">
      <w:pPr>
        <w:spacing w:after="0" w:line="240" w:lineRule="auto"/>
      </w:pPr>
      <w:r>
        <w:separator/>
      </w:r>
    </w:p>
  </w:footnote>
  <w:footnote w:type="continuationSeparator" w:id="0">
    <w:p w14:paraId="4E732F5B" w14:textId="77777777" w:rsidR="009247A4" w:rsidRDefault="009247A4" w:rsidP="002D3455">
      <w:pPr>
        <w:spacing w:after="0" w:line="240" w:lineRule="auto"/>
      </w:pPr>
      <w:r>
        <w:continuationSeparator/>
      </w:r>
    </w:p>
  </w:footnote>
  <w:footnote w:id="1">
    <w:p w14:paraId="3301C8C3" w14:textId="388A8C4F" w:rsidR="009247A4" w:rsidRDefault="009247A4">
      <w:pPr>
        <w:pStyle w:val="Fodnotetekst"/>
      </w:pPr>
      <w:r>
        <w:rPr>
          <w:rStyle w:val="Fodnotehenvisning"/>
        </w:rPr>
        <w:footnoteRef/>
      </w:r>
      <w:r>
        <w:t xml:space="preserve"> </w:t>
      </w:r>
      <w:hyperlink r:id="rId1" w:history="1">
        <w:r w:rsidRPr="00314923">
          <w:rPr>
            <w:rStyle w:val="Hyperlink"/>
            <w:rFonts w:asciiTheme="majorHAnsi" w:hAnsiTheme="majorHAnsi"/>
            <w:sz w:val="16"/>
            <w:szCs w:val="16"/>
          </w:rPr>
          <w:t>http://www.omatskrive.dk/</w:t>
        </w:r>
      </w:hyperlink>
      <w:r>
        <w:rPr>
          <w:rFonts w:asciiTheme="majorHAnsi" w:hAnsiTheme="majorHAnsi"/>
          <w:sz w:val="16"/>
          <w:szCs w:val="16"/>
        </w:rPr>
        <w:t xml:space="preserve"> Metodestruktur</w:t>
      </w:r>
    </w:p>
  </w:footnote>
  <w:footnote w:id="2">
    <w:p w14:paraId="0289124B" w14:textId="527E9301"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77</w:t>
      </w:r>
    </w:p>
  </w:footnote>
  <w:footnote w:id="3">
    <w:p w14:paraId="224ADF8B" w14:textId="057E947F"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10</w:t>
      </w:r>
    </w:p>
  </w:footnote>
  <w:footnote w:id="4">
    <w:p w14:paraId="637F2FBA" w14:textId="6D63C77D"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118</w:t>
      </w:r>
    </w:p>
  </w:footnote>
  <w:footnote w:id="5">
    <w:p w14:paraId="17DB02B2" w14:textId="3D80AC0E"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77</w:t>
      </w:r>
    </w:p>
  </w:footnote>
  <w:footnote w:id="6">
    <w:p w14:paraId="6926E609" w14:textId="77777777" w:rsidR="009247A4" w:rsidRDefault="009247A4" w:rsidP="004145E5">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359</w:t>
      </w:r>
    </w:p>
  </w:footnote>
  <w:footnote w:id="7">
    <w:p w14:paraId="0974931B" w14:textId="3F83DC74" w:rsidR="009247A4" w:rsidRPr="0094263D" w:rsidRDefault="009247A4" w:rsidP="0094263D">
      <w:pPr>
        <w:jc w:val="both"/>
        <w:rPr>
          <w:rFonts w:cstheme="minorHAnsi"/>
        </w:rPr>
      </w:pPr>
      <w:r>
        <w:rPr>
          <w:rStyle w:val="Fodnotehenvisning"/>
        </w:rPr>
        <w:footnoteRef/>
      </w:r>
      <w:r w:rsidRPr="00314923">
        <w:rPr>
          <w:lang w:val="en-US"/>
        </w:rPr>
        <w:t xml:space="preserve"> </w:t>
      </w:r>
      <w:r w:rsidRPr="00314923">
        <w:rPr>
          <w:rFonts w:asciiTheme="majorHAnsi" w:hAnsiTheme="majorHAnsi" w:cstheme="minorHAnsi"/>
          <w:sz w:val="16"/>
          <w:szCs w:val="16"/>
          <w:lang w:val="en-US"/>
        </w:rPr>
        <w:t xml:space="preserve">Vinci ligger nr. 165 på Forbes liste over” The World’s Biggest Public Companies”. </w:t>
      </w:r>
      <w:r w:rsidRPr="0099731D">
        <w:rPr>
          <w:rFonts w:asciiTheme="majorHAnsi" w:hAnsiTheme="majorHAnsi" w:cstheme="minorHAnsi"/>
          <w:sz w:val="16"/>
          <w:szCs w:val="16"/>
        </w:rPr>
        <w:t xml:space="preserve">Vinci er børsnoteret i Frankrig.  </w:t>
      </w:r>
      <w:hyperlink r:id="rId2" w:history="1">
        <w:r w:rsidRPr="0099731D">
          <w:rPr>
            <w:rStyle w:val="Hyperlink"/>
            <w:rFonts w:asciiTheme="majorHAnsi" w:hAnsiTheme="majorHAnsi" w:cstheme="minorHAnsi"/>
            <w:sz w:val="16"/>
            <w:szCs w:val="16"/>
          </w:rPr>
          <w:t>www.vinci.com</w:t>
        </w:r>
      </w:hyperlink>
      <w:r w:rsidRPr="0099731D">
        <w:rPr>
          <w:rFonts w:asciiTheme="majorHAnsi" w:hAnsiTheme="majorHAnsi" w:cstheme="minorHAnsi"/>
          <w:sz w:val="16"/>
          <w:szCs w:val="16"/>
        </w:rPr>
        <w:t>.</w:t>
      </w:r>
      <w:r w:rsidRPr="00535AFC">
        <w:rPr>
          <w:rFonts w:cstheme="minorHAnsi"/>
        </w:rPr>
        <w:t xml:space="preserve"> </w:t>
      </w:r>
    </w:p>
  </w:footnote>
  <w:footnote w:id="8">
    <w:p w14:paraId="25464CD6" w14:textId="29EFEC66" w:rsidR="009247A4" w:rsidRPr="0094263D" w:rsidRDefault="009247A4">
      <w:pPr>
        <w:pStyle w:val="Fodnotetekst"/>
        <w:rPr>
          <w:rFonts w:asciiTheme="majorHAnsi" w:hAnsiTheme="majorHAnsi"/>
          <w:sz w:val="16"/>
          <w:szCs w:val="16"/>
        </w:rPr>
      </w:pPr>
      <w:r>
        <w:rPr>
          <w:rStyle w:val="Fodnotehenvisning"/>
        </w:rPr>
        <w:footnoteRef/>
      </w:r>
      <w:r>
        <w:t xml:space="preserve"> </w:t>
      </w:r>
      <w:hyperlink r:id="rId3" w:history="1">
        <w:r w:rsidRPr="0094263D">
          <w:rPr>
            <w:rStyle w:val="Hyperlink"/>
            <w:rFonts w:asciiTheme="majorHAnsi" w:hAnsiTheme="majorHAnsi"/>
            <w:sz w:val="16"/>
            <w:szCs w:val="16"/>
          </w:rPr>
          <w:t>http://www.graniou.se/da/</w:t>
        </w:r>
      </w:hyperlink>
    </w:p>
  </w:footnote>
  <w:footnote w:id="9">
    <w:p w14:paraId="1FF30A1A" w14:textId="77777777" w:rsidR="009247A4" w:rsidRDefault="009247A4" w:rsidP="00711677">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77</w:t>
      </w:r>
    </w:p>
  </w:footnote>
  <w:footnote w:id="10">
    <w:p w14:paraId="588BF2A1" w14:textId="4D0B6412"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154</w:t>
      </w:r>
    </w:p>
  </w:footnote>
  <w:footnote w:id="11">
    <w:p w14:paraId="135F7C0B" w14:textId="2C5BEE7F" w:rsidR="009247A4" w:rsidRPr="00F96E33" w:rsidRDefault="009247A4">
      <w:pPr>
        <w:pStyle w:val="Fodnotetekst"/>
        <w:rPr>
          <w:rFonts w:asciiTheme="majorHAnsi" w:hAnsiTheme="majorHAnsi"/>
          <w:sz w:val="16"/>
          <w:szCs w:val="16"/>
        </w:rPr>
      </w:pPr>
      <w:r>
        <w:rPr>
          <w:rStyle w:val="Fodnotehenvisning"/>
        </w:rPr>
        <w:footnoteRef/>
      </w:r>
      <w:r>
        <w:t xml:space="preserve"> </w:t>
      </w:r>
      <w:r w:rsidRPr="00F96E33">
        <w:rPr>
          <w:rFonts w:asciiTheme="majorHAnsi" w:hAnsiTheme="majorHAnsi"/>
          <w:sz w:val="16"/>
          <w:szCs w:val="16"/>
        </w:rPr>
        <w:t>Reduktion i stykomkostninger når produktionen øges</w:t>
      </w:r>
      <w:r>
        <w:rPr>
          <w:rFonts w:asciiTheme="majorHAnsi" w:hAnsiTheme="majorHAnsi"/>
          <w:sz w:val="16"/>
          <w:szCs w:val="16"/>
        </w:rPr>
        <w:t xml:space="preserve"> Kilde: Mikroøkonomi Teori og beskrivelse side 359</w:t>
      </w:r>
    </w:p>
  </w:footnote>
  <w:footnote w:id="12">
    <w:p w14:paraId="13F6639B" w14:textId="07B6CC12"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135</w:t>
      </w:r>
    </w:p>
  </w:footnote>
  <w:footnote w:id="13">
    <w:p w14:paraId="17D11D7C" w14:textId="77777777" w:rsidR="009247A4" w:rsidRDefault="009247A4" w:rsidP="00A409AF">
      <w:pPr>
        <w:pStyle w:val="Fodnotetekst"/>
      </w:pPr>
      <w:r>
        <w:rPr>
          <w:rStyle w:val="Fodnotehenvisning"/>
        </w:rPr>
        <w:footnoteRef/>
      </w:r>
      <w:r>
        <w:t xml:space="preserve"> </w:t>
      </w:r>
      <w:r>
        <w:rPr>
          <w:rFonts w:asciiTheme="majorHAnsi" w:hAnsiTheme="majorHAnsi"/>
          <w:sz w:val="16"/>
          <w:szCs w:val="16"/>
        </w:rPr>
        <w:t>Mikroøkonomi Teori og beskrivelse side 112, 113, 125</w:t>
      </w:r>
    </w:p>
  </w:footnote>
  <w:footnote w:id="14">
    <w:p w14:paraId="4C64DB30" w14:textId="77777777" w:rsidR="009247A4" w:rsidRDefault="009247A4" w:rsidP="00A409AF">
      <w:pPr>
        <w:pStyle w:val="Fodnotetekst"/>
      </w:pPr>
      <w:r>
        <w:rPr>
          <w:rStyle w:val="Fodnotehenvisning"/>
        </w:rPr>
        <w:footnoteRef/>
      </w:r>
      <w:r>
        <w:t xml:space="preserve"> </w:t>
      </w:r>
      <w:r>
        <w:rPr>
          <w:rFonts w:asciiTheme="majorHAnsi" w:hAnsiTheme="majorHAnsi"/>
          <w:sz w:val="16"/>
          <w:szCs w:val="16"/>
        </w:rPr>
        <w:t>Mikroøkonomi Teori og beskrivelse side 112, 113, 125</w:t>
      </w:r>
    </w:p>
  </w:footnote>
  <w:footnote w:id="15">
    <w:p w14:paraId="5439A2AB" w14:textId="77777777" w:rsidR="009247A4" w:rsidRDefault="009247A4" w:rsidP="00A409AF">
      <w:pPr>
        <w:pStyle w:val="Fodnotetekst"/>
      </w:pPr>
      <w:r>
        <w:rPr>
          <w:rStyle w:val="Fodnotehenvisning"/>
        </w:rPr>
        <w:footnoteRef/>
      </w:r>
      <w:r>
        <w:t xml:space="preserve"> </w:t>
      </w:r>
      <w:r>
        <w:rPr>
          <w:rFonts w:asciiTheme="majorHAnsi" w:hAnsiTheme="majorHAnsi"/>
          <w:sz w:val="16"/>
          <w:szCs w:val="16"/>
        </w:rPr>
        <w:t>Mikroøkonomi Teori og beskrivelse side 112, 113, 125</w:t>
      </w:r>
    </w:p>
  </w:footnote>
  <w:footnote w:id="16">
    <w:p w14:paraId="7F6BD1FE" w14:textId="3C62DF95" w:rsidR="009247A4" w:rsidRDefault="009247A4">
      <w:pPr>
        <w:pStyle w:val="Fodnotetekst"/>
      </w:pPr>
      <w:r>
        <w:rPr>
          <w:rStyle w:val="Fodnotehenvisning"/>
        </w:rPr>
        <w:footnoteRef/>
      </w:r>
      <w:r>
        <w:t xml:space="preserve"> </w:t>
      </w:r>
      <w:r>
        <w:rPr>
          <w:rFonts w:asciiTheme="majorHAnsi" w:hAnsiTheme="majorHAnsi"/>
          <w:sz w:val="16"/>
          <w:szCs w:val="16"/>
        </w:rPr>
        <w:t>Mikroøkonomi Teori og beskrivelse side 126, 127</w:t>
      </w:r>
    </w:p>
  </w:footnote>
  <w:footnote w:id="17">
    <w:p w14:paraId="422258FB" w14:textId="77777777" w:rsidR="009247A4" w:rsidRDefault="009247A4" w:rsidP="00A409AF">
      <w:pPr>
        <w:pStyle w:val="Fodnotetekst"/>
      </w:pPr>
      <w:r>
        <w:rPr>
          <w:rStyle w:val="Fodnotehenvisning"/>
        </w:rPr>
        <w:footnoteRef/>
      </w:r>
      <w:r>
        <w:t xml:space="preserve"> </w:t>
      </w:r>
      <w:r w:rsidRPr="00ED5799">
        <w:rPr>
          <w:rFonts w:asciiTheme="majorHAnsi" w:hAnsiTheme="majorHAnsi"/>
          <w:sz w:val="16"/>
          <w:szCs w:val="16"/>
        </w:rPr>
        <w:t>Virksom</w:t>
      </w:r>
      <w:r>
        <w:rPr>
          <w:rFonts w:asciiTheme="majorHAnsi" w:hAnsiTheme="majorHAnsi"/>
          <w:sz w:val="16"/>
          <w:szCs w:val="16"/>
        </w:rPr>
        <w:t xml:space="preserve">; Virkende - Kilde: </w:t>
      </w:r>
      <w:hyperlink r:id="rId4" w:history="1">
        <w:r w:rsidRPr="00ED5799">
          <w:rPr>
            <w:rStyle w:val="Hyperlink"/>
            <w:rFonts w:asciiTheme="majorHAnsi" w:hAnsiTheme="majorHAnsi"/>
            <w:sz w:val="16"/>
            <w:szCs w:val="16"/>
          </w:rPr>
          <w:t>http://www.denstoredanske.dk/Sprog,_religion_og_filosofi/Sprog/Fremmedord/e-ek/efficient</w:t>
        </w:r>
      </w:hyperlink>
    </w:p>
  </w:footnote>
  <w:footnote w:id="18">
    <w:p w14:paraId="58471105" w14:textId="7D6688B7" w:rsidR="009247A4" w:rsidRDefault="009247A4">
      <w:pPr>
        <w:pStyle w:val="Fodnotetekst"/>
      </w:pPr>
      <w:r>
        <w:rPr>
          <w:rStyle w:val="Fodnotehenvisning"/>
        </w:rPr>
        <w:footnoteRef/>
      </w:r>
      <w:r>
        <w:t xml:space="preserve"> </w:t>
      </w:r>
      <w:r>
        <w:rPr>
          <w:rFonts w:asciiTheme="majorHAnsi" w:hAnsiTheme="majorHAnsi"/>
          <w:sz w:val="16"/>
          <w:szCs w:val="16"/>
        </w:rPr>
        <w:t>Mikroøkonomi Teori og beskrivelse side 127, 128</w:t>
      </w:r>
    </w:p>
  </w:footnote>
  <w:footnote w:id="19">
    <w:p w14:paraId="3FE70DC2" w14:textId="4A22DB14" w:rsidR="009247A4" w:rsidRDefault="009247A4">
      <w:pPr>
        <w:pStyle w:val="Fodnotetekst"/>
      </w:pPr>
      <w:r>
        <w:rPr>
          <w:rStyle w:val="Fodnotehenvisning"/>
        </w:rPr>
        <w:footnoteRef/>
      </w:r>
      <w:r>
        <w:t xml:space="preserve"> </w:t>
      </w:r>
      <w:r w:rsidRPr="00752814">
        <w:rPr>
          <w:rFonts w:asciiTheme="majorHAnsi" w:hAnsiTheme="majorHAnsi"/>
          <w:sz w:val="16"/>
          <w:szCs w:val="16"/>
        </w:rPr>
        <w:t>Erhvervsøkonomi Akademiuddannelsen Teoribog 5. udgave</w:t>
      </w:r>
      <w:r>
        <w:rPr>
          <w:rFonts w:asciiTheme="majorHAnsi" w:hAnsiTheme="majorHAnsi"/>
          <w:sz w:val="16"/>
          <w:szCs w:val="16"/>
        </w:rPr>
        <w:t xml:space="preserve"> side 10</w:t>
      </w:r>
    </w:p>
  </w:footnote>
  <w:footnote w:id="20">
    <w:p w14:paraId="3F77C1D2" w14:textId="6AACEB99" w:rsidR="009247A4" w:rsidRDefault="009247A4">
      <w:pPr>
        <w:pStyle w:val="Fodnotetekst"/>
        <w:rPr>
          <w:rFonts w:asciiTheme="majorHAnsi" w:hAnsiTheme="majorHAnsi"/>
          <w:sz w:val="16"/>
          <w:szCs w:val="16"/>
        </w:rPr>
      </w:pPr>
      <w:r>
        <w:rPr>
          <w:rStyle w:val="Fodnotehenvisning"/>
        </w:rPr>
        <w:footnoteRef/>
      </w:r>
      <w:r>
        <w:rPr>
          <w:rFonts w:asciiTheme="majorHAnsi" w:hAnsiTheme="majorHAnsi"/>
          <w:sz w:val="16"/>
          <w:szCs w:val="16"/>
        </w:rPr>
        <w:t xml:space="preserve"> </w:t>
      </w:r>
      <w:r w:rsidRPr="00653B81">
        <w:rPr>
          <w:rFonts w:asciiTheme="majorHAnsi" w:hAnsiTheme="majorHAnsi"/>
          <w:sz w:val="16"/>
          <w:szCs w:val="16"/>
        </w:rPr>
        <w:t>En markedsdeltager har first-mover fordel, hvis det er den første aktør og får en konkurrencemæssig fordel</w:t>
      </w:r>
    </w:p>
    <w:p w14:paraId="61EEF5F3" w14:textId="520775B1" w:rsidR="009247A4" w:rsidRDefault="009247A4">
      <w:pPr>
        <w:pStyle w:val="Fodnotetekst"/>
      </w:pPr>
      <w:r>
        <w:rPr>
          <w:rFonts w:asciiTheme="majorHAnsi" w:hAnsiTheme="majorHAnsi"/>
          <w:sz w:val="16"/>
          <w:szCs w:val="16"/>
        </w:rPr>
        <w:t xml:space="preserve">Kilde: </w:t>
      </w:r>
      <w:hyperlink r:id="rId5" w:history="1">
        <w:r w:rsidRPr="00653B81">
          <w:rPr>
            <w:rStyle w:val="Hyperlink"/>
            <w:rFonts w:asciiTheme="majorHAnsi" w:hAnsiTheme="majorHAnsi"/>
            <w:sz w:val="16"/>
            <w:szCs w:val="16"/>
          </w:rPr>
          <w:t>http://en.wikipedia.org/wiki/First-mover_advantage</w:t>
        </w:r>
      </w:hyperlink>
    </w:p>
  </w:footnote>
  <w:footnote w:id="21">
    <w:p w14:paraId="1DB21D8F" w14:textId="6F1498EA" w:rsidR="009247A4" w:rsidRDefault="009247A4">
      <w:pPr>
        <w:pStyle w:val="Fodnotetekst"/>
      </w:pPr>
      <w:r>
        <w:rPr>
          <w:rStyle w:val="Fodnotehenvisning"/>
        </w:rPr>
        <w:footnoteRef/>
      </w:r>
      <w:r>
        <w:t xml:space="preserve"> </w:t>
      </w:r>
      <w:r w:rsidRPr="007C430E">
        <w:rPr>
          <w:rFonts w:asciiTheme="majorHAnsi" w:hAnsiTheme="majorHAnsi"/>
          <w:sz w:val="16"/>
          <w:szCs w:val="16"/>
        </w:rPr>
        <w:t>Produkter med stor markedsandel som virksomheden tjener penge på</w:t>
      </w:r>
      <w:r>
        <w:t xml:space="preserve"> </w:t>
      </w:r>
    </w:p>
  </w:footnote>
  <w:footnote w:id="22">
    <w:p w14:paraId="679A352E" w14:textId="190B5F66" w:rsidR="009247A4" w:rsidRPr="00814DC6" w:rsidRDefault="009247A4">
      <w:pPr>
        <w:pStyle w:val="Fodnotetekst"/>
        <w:rPr>
          <w:rFonts w:asciiTheme="majorHAnsi" w:hAnsiTheme="majorHAnsi"/>
          <w:sz w:val="16"/>
          <w:szCs w:val="16"/>
        </w:rPr>
      </w:pPr>
      <w:r w:rsidRPr="00814DC6">
        <w:rPr>
          <w:rStyle w:val="Fodnotehenvisning"/>
          <w:rFonts w:asciiTheme="majorHAnsi" w:hAnsiTheme="majorHAnsi"/>
          <w:sz w:val="16"/>
          <w:szCs w:val="16"/>
        </w:rPr>
        <w:t xml:space="preserve">* </w:t>
      </w:r>
      <w:r w:rsidRPr="00814DC6">
        <w:rPr>
          <w:rFonts w:asciiTheme="majorHAnsi" w:hAnsiTheme="majorHAnsi"/>
          <w:sz w:val="16"/>
          <w:szCs w:val="16"/>
        </w:rPr>
        <w:t xml:space="preserve">En routeropgave består af at installere en router hos en forbruger, som oftest en virksomhed. Routerinstallationer anses som </w:t>
      </w:r>
      <w:r w:rsidR="0068352E" w:rsidRPr="00814DC6">
        <w:rPr>
          <w:rFonts w:asciiTheme="majorHAnsi" w:hAnsiTheme="majorHAnsi"/>
          <w:sz w:val="16"/>
          <w:szCs w:val="16"/>
        </w:rPr>
        <w:t>en ”nem</w:t>
      </w:r>
      <w:r w:rsidRPr="00814DC6">
        <w:rPr>
          <w:rFonts w:asciiTheme="majorHAnsi" w:hAnsiTheme="majorHAnsi"/>
          <w:sz w:val="16"/>
          <w:szCs w:val="16"/>
        </w:rPr>
        <w:t xml:space="preserve"> og hurtig” opgave</w:t>
      </w:r>
    </w:p>
    <w:p w14:paraId="21F70941" w14:textId="77777777" w:rsidR="009247A4" w:rsidRDefault="009247A4">
      <w:pPr>
        <w:pStyle w:val="Fodnotetekst"/>
      </w:pPr>
    </w:p>
  </w:footnote>
  <w:footnote w:id="23">
    <w:p w14:paraId="07F5FC58" w14:textId="5C9DEA59" w:rsidR="009247A4" w:rsidRPr="00814DC6" w:rsidRDefault="009247A4">
      <w:pPr>
        <w:pStyle w:val="Fodnotetekst"/>
        <w:rPr>
          <w:rFonts w:asciiTheme="majorHAnsi" w:hAnsiTheme="majorHAnsi"/>
          <w:sz w:val="16"/>
          <w:szCs w:val="16"/>
        </w:rPr>
      </w:pPr>
      <w:r w:rsidRPr="00814DC6">
        <w:rPr>
          <w:rStyle w:val="Fodnotehenvisning"/>
          <w:rFonts w:asciiTheme="majorHAnsi" w:hAnsiTheme="majorHAnsi"/>
          <w:sz w:val="16"/>
          <w:szCs w:val="16"/>
          <w:vertAlign w:val="baseline"/>
        </w:rPr>
        <w:t>** Link opgaver går ud på at installere en link, en form for antenne</w:t>
      </w:r>
      <w:r w:rsidRPr="00814DC6">
        <w:rPr>
          <w:rStyle w:val="Fodnotehenvisning"/>
          <w:rFonts w:asciiTheme="majorHAnsi" w:hAnsiTheme="majorHAnsi"/>
          <w:sz w:val="16"/>
          <w:szCs w:val="16"/>
        </w:rPr>
        <w:t xml:space="preserve">, </w:t>
      </w:r>
      <w:r w:rsidRPr="00814DC6">
        <w:rPr>
          <w:rFonts w:asciiTheme="majorHAnsi" w:hAnsiTheme="majorHAnsi"/>
          <w:sz w:val="16"/>
          <w:szCs w:val="16"/>
        </w:rPr>
        <w:t>det kan eksempelvis være på et tag, på en bygning i en mast eller ligne</w:t>
      </w:r>
      <w:r>
        <w:rPr>
          <w:rFonts w:asciiTheme="majorHAnsi" w:hAnsiTheme="majorHAnsi"/>
          <w:sz w:val="16"/>
          <w:szCs w:val="16"/>
        </w:rPr>
        <w:t xml:space="preserve">nde, link’en skal herefter indstilles til at ramme de rette frekvenser, så signalet udsendes korrekt. En link opgave tager typisk en dags arbejde for 1 mand.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E2D"/>
    <w:multiLevelType w:val="multilevel"/>
    <w:tmpl w:val="55CE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452EB"/>
    <w:multiLevelType w:val="multilevel"/>
    <w:tmpl w:val="A79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802E0"/>
    <w:multiLevelType w:val="multilevel"/>
    <w:tmpl w:val="ED8A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08689D"/>
    <w:multiLevelType w:val="multilevel"/>
    <w:tmpl w:val="3634B2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56F7F26"/>
    <w:multiLevelType w:val="multilevel"/>
    <w:tmpl w:val="3CE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A8"/>
    <w:rsid w:val="0000061C"/>
    <w:rsid w:val="00005071"/>
    <w:rsid w:val="0001417A"/>
    <w:rsid w:val="00015EB0"/>
    <w:rsid w:val="000277C4"/>
    <w:rsid w:val="00035F84"/>
    <w:rsid w:val="0005062B"/>
    <w:rsid w:val="00053564"/>
    <w:rsid w:val="00055432"/>
    <w:rsid w:val="00055E79"/>
    <w:rsid w:val="00057C21"/>
    <w:rsid w:val="00071940"/>
    <w:rsid w:val="00073862"/>
    <w:rsid w:val="00080A9A"/>
    <w:rsid w:val="00082323"/>
    <w:rsid w:val="00083622"/>
    <w:rsid w:val="0008364D"/>
    <w:rsid w:val="0008496D"/>
    <w:rsid w:val="00087A10"/>
    <w:rsid w:val="00087E0B"/>
    <w:rsid w:val="000933C4"/>
    <w:rsid w:val="000975F5"/>
    <w:rsid w:val="000A42A3"/>
    <w:rsid w:val="000A5036"/>
    <w:rsid w:val="000B1B26"/>
    <w:rsid w:val="000B3581"/>
    <w:rsid w:val="000C171C"/>
    <w:rsid w:val="000C5165"/>
    <w:rsid w:val="000D1C77"/>
    <w:rsid w:val="000D4F19"/>
    <w:rsid w:val="000D59D8"/>
    <w:rsid w:val="000E0FE7"/>
    <w:rsid w:val="000E56E0"/>
    <w:rsid w:val="000F1C75"/>
    <w:rsid w:val="000F2700"/>
    <w:rsid w:val="001072B7"/>
    <w:rsid w:val="00111865"/>
    <w:rsid w:val="00114F3D"/>
    <w:rsid w:val="00115062"/>
    <w:rsid w:val="0011564C"/>
    <w:rsid w:val="00130514"/>
    <w:rsid w:val="0013682F"/>
    <w:rsid w:val="00141760"/>
    <w:rsid w:val="00142958"/>
    <w:rsid w:val="001556E4"/>
    <w:rsid w:val="00163E89"/>
    <w:rsid w:val="001640D3"/>
    <w:rsid w:val="00164640"/>
    <w:rsid w:val="0017211C"/>
    <w:rsid w:val="001778C1"/>
    <w:rsid w:val="001830E3"/>
    <w:rsid w:val="0018421F"/>
    <w:rsid w:val="00185A06"/>
    <w:rsid w:val="0018671F"/>
    <w:rsid w:val="00193E6E"/>
    <w:rsid w:val="00196364"/>
    <w:rsid w:val="001963FF"/>
    <w:rsid w:val="001A0A9E"/>
    <w:rsid w:val="001A17A9"/>
    <w:rsid w:val="001A2DCA"/>
    <w:rsid w:val="001A3007"/>
    <w:rsid w:val="001A5AAB"/>
    <w:rsid w:val="001A6C3A"/>
    <w:rsid w:val="001B333F"/>
    <w:rsid w:val="001B4C9F"/>
    <w:rsid w:val="001C2B69"/>
    <w:rsid w:val="001C4F12"/>
    <w:rsid w:val="001C5A20"/>
    <w:rsid w:val="001C7827"/>
    <w:rsid w:val="001D5395"/>
    <w:rsid w:val="001D6728"/>
    <w:rsid w:val="001E258D"/>
    <w:rsid w:val="001F1759"/>
    <w:rsid w:val="001F4545"/>
    <w:rsid w:val="001F6142"/>
    <w:rsid w:val="001F7D08"/>
    <w:rsid w:val="00201772"/>
    <w:rsid w:val="00214017"/>
    <w:rsid w:val="00216F23"/>
    <w:rsid w:val="00221F33"/>
    <w:rsid w:val="00223D7F"/>
    <w:rsid w:val="00230C49"/>
    <w:rsid w:val="00236EB2"/>
    <w:rsid w:val="00244954"/>
    <w:rsid w:val="002527B9"/>
    <w:rsid w:val="002536FF"/>
    <w:rsid w:val="00253CFA"/>
    <w:rsid w:val="00267A4B"/>
    <w:rsid w:val="00275A4D"/>
    <w:rsid w:val="00275B32"/>
    <w:rsid w:val="002A2BE7"/>
    <w:rsid w:val="002B0D51"/>
    <w:rsid w:val="002B22F7"/>
    <w:rsid w:val="002B724D"/>
    <w:rsid w:val="002C14F0"/>
    <w:rsid w:val="002C3373"/>
    <w:rsid w:val="002D3455"/>
    <w:rsid w:val="002D3615"/>
    <w:rsid w:val="002D56BE"/>
    <w:rsid w:val="002F1E91"/>
    <w:rsid w:val="003019F8"/>
    <w:rsid w:val="00303193"/>
    <w:rsid w:val="003078F0"/>
    <w:rsid w:val="00312287"/>
    <w:rsid w:val="00314923"/>
    <w:rsid w:val="00317303"/>
    <w:rsid w:val="003219A9"/>
    <w:rsid w:val="00324FFC"/>
    <w:rsid w:val="00325EF3"/>
    <w:rsid w:val="00344A5F"/>
    <w:rsid w:val="0034605C"/>
    <w:rsid w:val="00350D36"/>
    <w:rsid w:val="0035119C"/>
    <w:rsid w:val="00351D53"/>
    <w:rsid w:val="00351E0D"/>
    <w:rsid w:val="003531E7"/>
    <w:rsid w:val="00353427"/>
    <w:rsid w:val="00353D58"/>
    <w:rsid w:val="00362FE7"/>
    <w:rsid w:val="0036551F"/>
    <w:rsid w:val="00371874"/>
    <w:rsid w:val="003931E5"/>
    <w:rsid w:val="0039799D"/>
    <w:rsid w:val="003A075E"/>
    <w:rsid w:val="003B4492"/>
    <w:rsid w:val="003B6913"/>
    <w:rsid w:val="003C2E7C"/>
    <w:rsid w:val="003D4DBD"/>
    <w:rsid w:val="003D6471"/>
    <w:rsid w:val="003E4D7F"/>
    <w:rsid w:val="003E4E0A"/>
    <w:rsid w:val="003F48C4"/>
    <w:rsid w:val="004040E7"/>
    <w:rsid w:val="00404359"/>
    <w:rsid w:val="00406AC3"/>
    <w:rsid w:val="004131C0"/>
    <w:rsid w:val="004145E5"/>
    <w:rsid w:val="00416917"/>
    <w:rsid w:val="00421905"/>
    <w:rsid w:val="00425821"/>
    <w:rsid w:val="0042629F"/>
    <w:rsid w:val="00456D53"/>
    <w:rsid w:val="004644C4"/>
    <w:rsid w:val="00465478"/>
    <w:rsid w:val="00465B4F"/>
    <w:rsid w:val="0046744E"/>
    <w:rsid w:val="0046793D"/>
    <w:rsid w:val="00467BE2"/>
    <w:rsid w:val="0047029D"/>
    <w:rsid w:val="0047494C"/>
    <w:rsid w:val="004845E4"/>
    <w:rsid w:val="00492619"/>
    <w:rsid w:val="00493974"/>
    <w:rsid w:val="004B6DDF"/>
    <w:rsid w:val="004C23DA"/>
    <w:rsid w:val="004C6ED1"/>
    <w:rsid w:val="004C7B36"/>
    <w:rsid w:val="004E4A68"/>
    <w:rsid w:val="004E513F"/>
    <w:rsid w:val="004E523F"/>
    <w:rsid w:val="004F2F52"/>
    <w:rsid w:val="004F60D2"/>
    <w:rsid w:val="00504AEC"/>
    <w:rsid w:val="00505246"/>
    <w:rsid w:val="00512771"/>
    <w:rsid w:val="00513DF2"/>
    <w:rsid w:val="005168D7"/>
    <w:rsid w:val="00520651"/>
    <w:rsid w:val="0052415B"/>
    <w:rsid w:val="0053133A"/>
    <w:rsid w:val="00535AFC"/>
    <w:rsid w:val="005366B4"/>
    <w:rsid w:val="00541592"/>
    <w:rsid w:val="00543809"/>
    <w:rsid w:val="00545663"/>
    <w:rsid w:val="005504B4"/>
    <w:rsid w:val="00553BDE"/>
    <w:rsid w:val="00554451"/>
    <w:rsid w:val="005624FD"/>
    <w:rsid w:val="00563C8A"/>
    <w:rsid w:val="00567722"/>
    <w:rsid w:val="00575D43"/>
    <w:rsid w:val="00576C12"/>
    <w:rsid w:val="00583717"/>
    <w:rsid w:val="005840DF"/>
    <w:rsid w:val="00586DB3"/>
    <w:rsid w:val="0059342A"/>
    <w:rsid w:val="005A1C20"/>
    <w:rsid w:val="005A2D57"/>
    <w:rsid w:val="005A3146"/>
    <w:rsid w:val="005C4AB6"/>
    <w:rsid w:val="005D0911"/>
    <w:rsid w:val="005D1F5D"/>
    <w:rsid w:val="005D2AA0"/>
    <w:rsid w:val="005D3349"/>
    <w:rsid w:val="005F654C"/>
    <w:rsid w:val="006106C6"/>
    <w:rsid w:val="00615169"/>
    <w:rsid w:val="00616AFA"/>
    <w:rsid w:val="006178BE"/>
    <w:rsid w:val="006424E9"/>
    <w:rsid w:val="0064493F"/>
    <w:rsid w:val="00650016"/>
    <w:rsid w:val="00653B81"/>
    <w:rsid w:val="00655196"/>
    <w:rsid w:val="00663ECD"/>
    <w:rsid w:val="0066798B"/>
    <w:rsid w:val="0067354E"/>
    <w:rsid w:val="00681443"/>
    <w:rsid w:val="0068352E"/>
    <w:rsid w:val="006905C7"/>
    <w:rsid w:val="00692585"/>
    <w:rsid w:val="006A5D20"/>
    <w:rsid w:val="006B0359"/>
    <w:rsid w:val="006C5AEA"/>
    <w:rsid w:val="006D10B7"/>
    <w:rsid w:val="006D4093"/>
    <w:rsid w:val="006D4487"/>
    <w:rsid w:val="006D7AF6"/>
    <w:rsid w:val="006E1192"/>
    <w:rsid w:val="006E4718"/>
    <w:rsid w:val="006E7A9A"/>
    <w:rsid w:val="006F3D41"/>
    <w:rsid w:val="007078AD"/>
    <w:rsid w:val="00711677"/>
    <w:rsid w:val="00711848"/>
    <w:rsid w:val="007127AC"/>
    <w:rsid w:val="0071392D"/>
    <w:rsid w:val="0071753C"/>
    <w:rsid w:val="007220F5"/>
    <w:rsid w:val="007266CF"/>
    <w:rsid w:val="00730AB6"/>
    <w:rsid w:val="0073117C"/>
    <w:rsid w:val="00732029"/>
    <w:rsid w:val="007413C7"/>
    <w:rsid w:val="007416A5"/>
    <w:rsid w:val="00752814"/>
    <w:rsid w:val="00763C44"/>
    <w:rsid w:val="00764448"/>
    <w:rsid w:val="0077280B"/>
    <w:rsid w:val="00773BCA"/>
    <w:rsid w:val="0077526D"/>
    <w:rsid w:val="007812BD"/>
    <w:rsid w:val="00784089"/>
    <w:rsid w:val="007942A5"/>
    <w:rsid w:val="00795D17"/>
    <w:rsid w:val="007A4644"/>
    <w:rsid w:val="007B2670"/>
    <w:rsid w:val="007B5BC3"/>
    <w:rsid w:val="007C2536"/>
    <w:rsid w:val="007C430E"/>
    <w:rsid w:val="007C46C1"/>
    <w:rsid w:val="007C4E77"/>
    <w:rsid w:val="007C56BE"/>
    <w:rsid w:val="007D2E50"/>
    <w:rsid w:val="007E09ED"/>
    <w:rsid w:val="007E1C66"/>
    <w:rsid w:val="007E58E4"/>
    <w:rsid w:val="007F15A0"/>
    <w:rsid w:val="007F5FA1"/>
    <w:rsid w:val="007F6180"/>
    <w:rsid w:val="00800C19"/>
    <w:rsid w:val="00810865"/>
    <w:rsid w:val="008134F1"/>
    <w:rsid w:val="00814DC6"/>
    <w:rsid w:val="00822570"/>
    <w:rsid w:val="0083203C"/>
    <w:rsid w:val="0084169A"/>
    <w:rsid w:val="00846718"/>
    <w:rsid w:val="00846B0E"/>
    <w:rsid w:val="00857359"/>
    <w:rsid w:val="00861325"/>
    <w:rsid w:val="00863E7E"/>
    <w:rsid w:val="00865BEE"/>
    <w:rsid w:val="0087357E"/>
    <w:rsid w:val="008739F8"/>
    <w:rsid w:val="00875474"/>
    <w:rsid w:val="00880486"/>
    <w:rsid w:val="0088539C"/>
    <w:rsid w:val="00886C4C"/>
    <w:rsid w:val="008A2DD7"/>
    <w:rsid w:val="008A3358"/>
    <w:rsid w:val="008A42CE"/>
    <w:rsid w:val="008A4D79"/>
    <w:rsid w:val="008E35A9"/>
    <w:rsid w:val="008F5DA3"/>
    <w:rsid w:val="009040B0"/>
    <w:rsid w:val="009105C8"/>
    <w:rsid w:val="00914D18"/>
    <w:rsid w:val="00917D26"/>
    <w:rsid w:val="00922C86"/>
    <w:rsid w:val="009230D1"/>
    <w:rsid w:val="00924739"/>
    <w:rsid w:val="009247A4"/>
    <w:rsid w:val="009306ED"/>
    <w:rsid w:val="009347D5"/>
    <w:rsid w:val="0094263D"/>
    <w:rsid w:val="00943487"/>
    <w:rsid w:val="009442D6"/>
    <w:rsid w:val="00944977"/>
    <w:rsid w:val="0095251F"/>
    <w:rsid w:val="00955A0A"/>
    <w:rsid w:val="00965A0F"/>
    <w:rsid w:val="0097029B"/>
    <w:rsid w:val="0097477B"/>
    <w:rsid w:val="00975615"/>
    <w:rsid w:val="0098178D"/>
    <w:rsid w:val="00983A9F"/>
    <w:rsid w:val="00985222"/>
    <w:rsid w:val="0099490E"/>
    <w:rsid w:val="0099731D"/>
    <w:rsid w:val="009A6EBC"/>
    <w:rsid w:val="009A71DE"/>
    <w:rsid w:val="009B5E05"/>
    <w:rsid w:val="009C633A"/>
    <w:rsid w:val="009C7FD1"/>
    <w:rsid w:val="009D3946"/>
    <w:rsid w:val="009F1348"/>
    <w:rsid w:val="009F1A4F"/>
    <w:rsid w:val="009F4DBF"/>
    <w:rsid w:val="00A03C50"/>
    <w:rsid w:val="00A04AFC"/>
    <w:rsid w:val="00A12833"/>
    <w:rsid w:val="00A16C0A"/>
    <w:rsid w:val="00A17604"/>
    <w:rsid w:val="00A20C79"/>
    <w:rsid w:val="00A2674C"/>
    <w:rsid w:val="00A409AF"/>
    <w:rsid w:val="00A50CE4"/>
    <w:rsid w:val="00A51440"/>
    <w:rsid w:val="00A56677"/>
    <w:rsid w:val="00A56BC1"/>
    <w:rsid w:val="00A66086"/>
    <w:rsid w:val="00A76539"/>
    <w:rsid w:val="00A77EB5"/>
    <w:rsid w:val="00A8522A"/>
    <w:rsid w:val="00A91585"/>
    <w:rsid w:val="00A949E6"/>
    <w:rsid w:val="00AA054B"/>
    <w:rsid w:val="00AA105C"/>
    <w:rsid w:val="00AB0BFA"/>
    <w:rsid w:val="00AB49E4"/>
    <w:rsid w:val="00AB56AF"/>
    <w:rsid w:val="00AB69C2"/>
    <w:rsid w:val="00AB6DB2"/>
    <w:rsid w:val="00AC0A9A"/>
    <w:rsid w:val="00AC3721"/>
    <w:rsid w:val="00AD24F0"/>
    <w:rsid w:val="00AE393B"/>
    <w:rsid w:val="00AE7A21"/>
    <w:rsid w:val="00AF0645"/>
    <w:rsid w:val="00B028E3"/>
    <w:rsid w:val="00B05B5B"/>
    <w:rsid w:val="00B0641E"/>
    <w:rsid w:val="00B10C59"/>
    <w:rsid w:val="00B2303B"/>
    <w:rsid w:val="00B3125C"/>
    <w:rsid w:val="00B318C5"/>
    <w:rsid w:val="00B35FD7"/>
    <w:rsid w:val="00B37211"/>
    <w:rsid w:val="00B51B97"/>
    <w:rsid w:val="00B57397"/>
    <w:rsid w:val="00B64BA3"/>
    <w:rsid w:val="00B825FA"/>
    <w:rsid w:val="00B84010"/>
    <w:rsid w:val="00B87046"/>
    <w:rsid w:val="00B95DC4"/>
    <w:rsid w:val="00B97202"/>
    <w:rsid w:val="00BA3419"/>
    <w:rsid w:val="00BA41DB"/>
    <w:rsid w:val="00BA44C3"/>
    <w:rsid w:val="00BA7ACD"/>
    <w:rsid w:val="00BD139F"/>
    <w:rsid w:val="00BD4D69"/>
    <w:rsid w:val="00BD6D00"/>
    <w:rsid w:val="00BE3E64"/>
    <w:rsid w:val="00BE725C"/>
    <w:rsid w:val="00BE7863"/>
    <w:rsid w:val="00BF6E82"/>
    <w:rsid w:val="00C0548F"/>
    <w:rsid w:val="00C0581B"/>
    <w:rsid w:val="00C06659"/>
    <w:rsid w:val="00C06DBB"/>
    <w:rsid w:val="00C10072"/>
    <w:rsid w:val="00C12229"/>
    <w:rsid w:val="00C12692"/>
    <w:rsid w:val="00C1382D"/>
    <w:rsid w:val="00C359E5"/>
    <w:rsid w:val="00C4119E"/>
    <w:rsid w:val="00C424AD"/>
    <w:rsid w:val="00C52728"/>
    <w:rsid w:val="00C644A9"/>
    <w:rsid w:val="00C6629D"/>
    <w:rsid w:val="00C74E84"/>
    <w:rsid w:val="00C9033F"/>
    <w:rsid w:val="00C90CD5"/>
    <w:rsid w:val="00C9437B"/>
    <w:rsid w:val="00CA2C87"/>
    <w:rsid w:val="00CA7F62"/>
    <w:rsid w:val="00CB091F"/>
    <w:rsid w:val="00CC1366"/>
    <w:rsid w:val="00CC1D70"/>
    <w:rsid w:val="00CC22AF"/>
    <w:rsid w:val="00CD133F"/>
    <w:rsid w:val="00CD1FB7"/>
    <w:rsid w:val="00CD4F2B"/>
    <w:rsid w:val="00CD6018"/>
    <w:rsid w:val="00CD6045"/>
    <w:rsid w:val="00CD6741"/>
    <w:rsid w:val="00CE1A9A"/>
    <w:rsid w:val="00CE635A"/>
    <w:rsid w:val="00CE7550"/>
    <w:rsid w:val="00CE7A07"/>
    <w:rsid w:val="00CF35EA"/>
    <w:rsid w:val="00D10251"/>
    <w:rsid w:val="00D15A63"/>
    <w:rsid w:val="00D20648"/>
    <w:rsid w:val="00D22163"/>
    <w:rsid w:val="00D22400"/>
    <w:rsid w:val="00D273AE"/>
    <w:rsid w:val="00D32E4C"/>
    <w:rsid w:val="00D35940"/>
    <w:rsid w:val="00D35D49"/>
    <w:rsid w:val="00D360D7"/>
    <w:rsid w:val="00D40312"/>
    <w:rsid w:val="00D40830"/>
    <w:rsid w:val="00D40A58"/>
    <w:rsid w:val="00D528CD"/>
    <w:rsid w:val="00D5545C"/>
    <w:rsid w:val="00D55BD2"/>
    <w:rsid w:val="00D55DE8"/>
    <w:rsid w:val="00D56D60"/>
    <w:rsid w:val="00D5762A"/>
    <w:rsid w:val="00D709EE"/>
    <w:rsid w:val="00D834F0"/>
    <w:rsid w:val="00D96C1D"/>
    <w:rsid w:val="00D97858"/>
    <w:rsid w:val="00DA1FFA"/>
    <w:rsid w:val="00DA2DC8"/>
    <w:rsid w:val="00DC4B9A"/>
    <w:rsid w:val="00DC5DBF"/>
    <w:rsid w:val="00DC766D"/>
    <w:rsid w:val="00DC7A75"/>
    <w:rsid w:val="00DD0930"/>
    <w:rsid w:val="00DD272A"/>
    <w:rsid w:val="00DE5E67"/>
    <w:rsid w:val="00DE72FE"/>
    <w:rsid w:val="00DF21DB"/>
    <w:rsid w:val="00DF27DD"/>
    <w:rsid w:val="00DF2C8D"/>
    <w:rsid w:val="00E00F55"/>
    <w:rsid w:val="00E01E5A"/>
    <w:rsid w:val="00E0564D"/>
    <w:rsid w:val="00E07CC9"/>
    <w:rsid w:val="00E23A53"/>
    <w:rsid w:val="00E271DD"/>
    <w:rsid w:val="00E30453"/>
    <w:rsid w:val="00E3342B"/>
    <w:rsid w:val="00E33FFE"/>
    <w:rsid w:val="00E36E09"/>
    <w:rsid w:val="00E37F7A"/>
    <w:rsid w:val="00E400D7"/>
    <w:rsid w:val="00E409EF"/>
    <w:rsid w:val="00E5763C"/>
    <w:rsid w:val="00E66186"/>
    <w:rsid w:val="00E72532"/>
    <w:rsid w:val="00E745BD"/>
    <w:rsid w:val="00E75A8A"/>
    <w:rsid w:val="00E82FFF"/>
    <w:rsid w:val="00E84551"/>
    <w:rsid w:val="00E86738"/>
    <w:rsid w:val="00E913BF"/>
    <w:rsid w:val="00E91E63"/>
    <w:rsid w:val="00EC2E2F"/>
    <w:rsid w:val="00EC307F"/>
    <w:rsid w:val="00EC7EE5"/>
    <w:rsid w:val="00ED2946"/>
    <w:rsid w:val="00ED3D61"/>
    <w:rsid w:val="00ED5799"/>
    <w:rsid w:val="00EE1B33"/>
    <w:rsid w:val="00EE1FDB"/>
    <w:rsid w:val="00EE37B1"/>
    <w:rsid w:val="00EE48B0"/>
    <w:rsid w:val="00EE5671"/>
    <w:rsid w:val="00EE784A"/>
    <w:rsid w:val="00F048D9"/>
    <w:rsid w:val="00F1237B"/>
    <w:rsid w:val="00F12F69"/>
    <w:rsid w:val="00F1579D"/>
    <w:rsid w:val="00F234B0"/>
    <w:rsid w:val="00F275D2"/>
    <w:rsid w:val="00F31E43"/>
    <w:rsid w:val="00F338A8"/>
    <w:rsid w:val="00F3496B"/>
    <w:rsid w:val="00F434D7"/>
    <w:rsid w:val="00F4781F"/>
    <w:rsid w:val="00F5027F"/>
    <w:rsid w:val="00F637D2"/>
    <w:rsid w:val="00F73BB7"/>
    <w:rsid w:val="00F762ED"/>
    <w:rsid w:val="00F83EB2"/>
    <w:rsid w:val="00F85D6A"/>
    <w:rsid w:val="00F92334"/>
    <w:rsid w:val="00F92735"/>
    <w:rsid w:val="00F96E33"/>
    <w:rsid w:val="00FA19B2"/>
    <w:rsid w:val="00FA3AF9"/>
    <w:rsid w:val="00FA3C5B"/>
    <w:rsid w:val="00FA7FA5"/>
    <w:rsid w:val="00FB104D"/>
    <w:rsid w:val="00FC131E"/>
    <w:rsid w:val="00FD2BC5"/>
    <w:rsid w:val="00FD41B2"/>
    <w:rsid w:val="00FD7714"/>
    <w:rsid w:val="00FE21AB"/>
    <w:rsid w:val="00FE2270"/>
    <w:rsid w:val="00FF35E6"/>
    <w:rsid w:val="00FF4BC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enu v:ext="edit" fillcolor="none"/>
    </o:shapedefaults>
    <o:shapelayout v:ext="edit">
      <o:idmap v:ext="edit" data="1"/>
    </o:shapelayout>
  </w:shapeDefaults>
  <w:decimalSymbol w:val=","/>
  <w:listSeparator w:val=";"/>
  <w14:docId w14:val="7E656C69"/>
  <w15:docId w15:val="{D41EB626-9F93-433E-9F9E-39831118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F7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351D5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528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28CD"/>
    <w:rPr>
      <w:rFonts w:ascii="Tahoma" w:hAnsi="Tahoma" w:cs="Tahoma"/>
      <w:sz w:val="16"/>
      <w:szCs w:val="16"/>
    </w:rPr>
  </w:style>
  <w:style w:type="table" w:styleId="Tabel-Gitter">
    <w:name w:val="Table Grid"/>
    <w:basedOn w:val="Tabel-Normal"/>
    <w:uiPriority w:val="59"/>
    <w:rsid w:val="00CC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D345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D3455"/>
  </w:style>
  <w:style w:type="paragraph" w:styleId="Sidefod">
    <w:name w:val="footer"/>
    <w:basedOn w:val="Normal"/>
    <w:link w:val="SidefodTegn"/>
    <w:uiPriority w:val="99"/>
    <w:unhideWhenUsed/>
    <w:rsid w:val="002D345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D3455"/>
  </w:style>
  <w:style w:type="table" w:styleId="Lysskygge-fremhvningsfarve5">
    <w:name w:val="Light Shading Accent 5"/>
    <w:basedOn w:val="Tabel-Normal"/>
    <w:uiPriority w:val="60"/>
    <w:rsid w:val="0047494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dsholdertekst">
    <w:name w:val="Placeholder Text"/>
    <w:basedOn w:val="Standardskrifttypeiafsnit"/>
    <w:uiPriority w:val="99"/>
    <w:semiHidden/>
    <w:rsid w:val="000F1C75"/>
    <w:rPr>
      <w:color w:val="808080"/>
    </w:rPr>
  </w:style>
  <w:style w:type="character" w:styleId="Strk">
    <w:name w:val="Strong"/>
    <w:basedOn w:val="Standardskrifttypeiafsnit"/>
    <w:uiPriority w:val="22"/>
    <w:qFormat/>
    <w:rsid w:val="000F1C75"/>
    <w:rPr>
      <w:b/>
      <w:bCs/>
    </w:rPr>
  </w:style>
  <w:style w:type="paragraph" w:styleId="NormalWeb">
    <w:name w:val="Normal (Web)"/>
    <w:basedOn w:val="Normal"/>
    <w:uiPriority w:val="99"/>
    <w:semiHidden/>
    <w:unhideWhenUsed/>
    <w:rsid w:val="000F1C75"/>
    <w:pPr>
      <w:spacing w:after="15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9442D6"/>
    <w:rPr>
      <w:color w:val="0000FF" w:themeColor="hyperlink"/>
      <w:u w:val="single"/>
    </w:rPr>
  </w:style>
  <w:style w:type="character" w:styleId="Kommentarhenvisning">
    <w:name w:val="annotation reference"/>
    <w:basedOn w:val="Standardskrifttypeiafsnit"/>
    <w:uiPriority w:val="99"/>
    <w:semiHidden/>
    <w:unhideWhenUsed/>
    <w:rsid w:val="00914D18"/>
    <w:rPr>
      <w:sz w:val="18"/>
      <w:szCs w:val="18"/>
    </w:rPr>
  </w:style>
  <w:style w:type="paragraph" w:styleId="Kommentartekst">
    <w:name w:val="annotation text"/>
    <w:basedOn w:val="Normal"/>
    <w:link w:val="KommentartekstTegn"/>
    <w:uiPriority w:val="99"/>
    <w:semiHidden/>
    <w:unhideWhenUsed/>
    <w:rsid w:val="00914D18"/>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14D18"/>
    <w:rPr>
      <w:sz w:val="24"/>
      <w:szCs w:val="24"/>
    </w:rPr>
  </w:style>
  <w:style w:type="paragraph" w:styleId="Kommentaremne">
    <w:name w:val="annotation subject"/>
    <w:basedOn w:val="Kommentartekst"/>
    <w:next w:val="Kommentartekst"/>
    <w:link w:val="KommentaremneTegn"/>
    <w:uiPriority w:val="99"/>
    <w:semiHidden/>
    <w:unhideWhenUsed/>
    <w:rsid w:val="00914D18"/>
    <w:rPr>
      <w:b/>
      <w:bCs/>
      <w:sz w:val="20"/>
      <w:szCs w:val="20"/>
    </w:rPr>
  </w:style>
  <w:style w:type="character" w:customStyle="1" w:styleId="KommentaremneTegn">
    <w:name w:val="Kommentaremne Tegn"/>
    <w:basedOn w:val="KommentartekstTegn"/>
    <w:link w:val="Kommentaremne"/>
    <w:uiPriority w:val="99"/>
    <w:semiHidden/>
    <w:rsid w:val="00914D18"/>
    <w:rPr>
      <w:b/>
      <w:bCs/>
      <w:sz w:val="20"/>
      <w:szCs w:val="20"/>
    </w:rPr>
  </w:style>
  <w:style w:type="paragraph" w:styleId="Korrektur">
    <w:name w:val="Revision"/>
    <w:hidden/>
    <w:uiPriority w:val="99"/>
    <w:semiHidden/>
    <w:rsid w:val="003D4DBD"/>
    <w:pPr>
      <w:spacing w:after="0" w:line="240" w:lineRule="auto"/>
    </w:pPr>
  </w:style>
  <w:style w:type="character" w:customStyle="1" w:styleId="Overskrift2Tegn">
    <w:name w:val="Overskrift 2 Tegn"/>
    <w:basedOn w:val="Standardskrifttypeiafsnit"/>
    <w:link w:val="Overskrift2"/>
    <w:uiPriority w:val="9"/>
    <w:rsid w:val="00351D53"/>
    <w:rPr>
      <w:rFonts w:ascii="Times New Roman" w:eastAsia="Times New Roman" w:hAnsi="Times New Roman" w:cs="Times New Roman"/>
      <w:b/>
      <w:bCs/>
      <w:sz w:val="36"/>
      <w:szCs w:val="36"/>
      <w:lang w:eastAsia="da-DK"/>
    </w:rPr>
  </w:style>
  <w:style w:type="character" w:customStyle="1" w:styleId="textheading2">
    <w:name w:val="textheading2"/>
    <w:basedOn w:val="Standardskrifttypeiafsnit"/>
    <w:rsid w:val="00351D53"/>
  </w:style>
  <w:style w:type="paragraph" w:styleId="Listeafsnit">
    <w:name w:val="List Paragraph"/>
    <w:basedOn w:val="Normal"/>
    <w:uiPriority w:val="34"/>
    <w:qFormat/>
    <w:rsid w:val="00071940"/>
    <w:pPr>
      <w:ind w:left="720"/>
      <w:contextualSpacing/>
    </w:pPr>
  </w:style>
  <w:style w:type="paragraph" w:styleId="Fodnotetekst">
    <w:name w:val="footnote text"/>
    <w:basedOn w:val="Normal"/>
    <w:link w:val="FodnotetekstTegn"/>
    <w:uiPriority w:val="99"/>
    <w:semiHidden/>
    <w:unhideWhenUsed/>
    <w:rsid w:val="001F7D0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F7D08"/>
    <w:rPr>
      <w:sz w:val="20"/>
      <w:szCs w:val="20"/>
    </w:rPr>
  </w:style>
  <w:style w:type="character" w:styleId="Fodnotehenvisning">
    <w:name w:val="footnote reference"/>
    <w:basedOn w:val="Standardskrifttypeiafsnit"/>
    <w:uiPriority w:val="99"/>
    <w:semiHidden/>
    <w:unhideWhenUsed/>
    <w:rsid w:val="001F7D08"/>
    <w:rPr>
      <w:vertAlign w:val="superscript"/>
    </w:rPr>
  </w:style>
  <w:style w:type="character" w:customStyle="1" w:styleId="Overskrift1Tegn">
    <w:name w:val="Overskrift 1 Tegn"/>
    <w:basedOn w:val="Standardskrifttypeiafsnit"/>
    <w:link w:val="Overskrift1"/>
    <w:uiPriority w:val="9"/>
    <w:rsid w:val="001F7D08"/>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F7D08"/>
    <w:pPr>
      <w:outlineLvl w:val="9"/>
    </w:pPr>
    <w:rPr>
      <w:lang w:eastAsia="da-DK"/>
    </w:rPr>
  </w:style>
  <w:style w:type="paragraph" w:styleId="Indholdsfortegnelse2">
    <w:name w:val="toc 2"/>
    <w:basedOn w:val="Normal"/>
    <w:next w:val="Normal"/>
    <w:autoRedefine/>
    <w:uiPriority w:val="39"/>
    <w:unhideWhenUsed/>
    <w:qFormat/>
    <w:rsid w:val="00CD133F"/>
    <w:pPr>
      <w:spacing w:after="100"/>
    </w:pPr>
    <w:rPr>
      <w:rFonts w:eastAsiaTheme="minorEastAsia"/>
      <w:b/>
      <w:lang w:eastAsia="da-DK"/>
    </w:rPr>
  </w:style>
  <w:style w:type="paragraph" w:styleId="Indholdsfortegnelse1">
    <w:name w:val="toc 1"/>
    <w:basedOn w:val="Normal"/>
    <w:next w:val="Normal"/>
    <w:autoRedefine/>
    <w:uiPriority w:val="39"/>
    <w:semiHidden/>
    <w:unhideWhenUsed/>
    <w:qFormat/>
    <w:rsid w:val="001F7D08"/>
    <w:pPr>
      <w:spacing w:after="100"/>
    </w:pPr>
    <w:rPr>
      <w:rFonts w:eastAsiaTheme="minorEastAsia"/>
      <w:lang w:eastAsia="da-DK"/>
    </w:rPr>
  </w:style>
  <w:style w:type="paragraph" w:styleId="Indholdsfortegnelse3">
    <w:name w:val="toc 3"/>
    <w:basedOn w:val="Normal"/>
    <w:next w:val="Normal"/>
    <w:autoRedefine/>
    <w:uiPriority w:val="39"/>
    <w:unhideWhenUsed/>
    <w:qFormat/>
    <w:rsid w:val="001F7D08"/>
    <w:pPr>
      <w:spacing w:after="100"/>
      <w:ind w:left="440"/>
    </w:pPr>
    <w:rPr>
      <w:rFonts w:eastAsiaTheme="minorEastAsia"/>
      <w:lang w:eastAsia="da-DK"/>
    </w:rPr>
  </w:style>
  <w:style w:type="paragraph" w:styleId="Billedtekst">
    <w:name w:val="caption"/>
    <w:basedOn w:val="Normal"/>
    <w:next w:val="Normal"/>
    <w:uiPriority w:val="35"/>
    <w:unhideWhenUsed/>
    <w:qFormat/>
    <w:rsid w:val="00730AB6"/>
    <w:pPr>
      <w:spacing w:line="240" w:lineRule="auto"/>
    </w:pPr>
    <w:rPr>
      <w:b/>
      <w:bCs/>
      <w:color w:val="4F81BD" w:themeColor="accent1"/>
      <w:sz w:val="18"/>
      <w:szCs w:val="18"/>
    </w:rPr>
  </w:style>
  <w:style w:type="paragraph" w:styleId="Indeks1">
    <w:name w:val="index 1"/>
    <w:basedOn w:val="Normal"/>
    <w:next w:val="Normal"/>
    <w:autoRedefine/>
    <w:uiPriority w:val="99"/>
    <w:semiHidden/>
    <w:unhideWhenUsed/>
    <w:rsid w:val="000D4F19"/>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4977">
      <w:bodyDiv w:val="1"/>
      <w:marLeft w:val="0"/>
      <w:marRight w:val="0"/>
      <w:marTop w:val="0"/>
      <w:marBottom w:val="0"/>
      <w:divBdr>
        <w:top w:val="none" w:sz="0" w:space="0" w:color="auto"/>
        <w:left w:val="none" w:sz="0" w:space="0" w:color="auto"/>
        <w:bottom w:val="none" w:sz="0" w:space="0" w:color="auto"/>
        <w:right w:val="none" w:sz="0" w:space="0" w:color="auto"/>
      </w:divBdr>
    </w:div>
    <w:div w:id="193663895">
      <w:bodyDiv w:val="1"/>
      <w:marLeft w:val="0"/>
      <w:marRight w:val="0"/>
      <w:marTop w:val="0"/>
      <w:marBottom w:val="0"/>
      <w:divBdr>
        <w:top w:val="none" w:sz="0" w:space="0" w:color="auto"/>
        <w:left w:val="none" w:sz="0" w:space="0" w:color="auto"/>
        <w:bottom w:val="none" w:sz="0" w:space="0" w:color="auto"/>
        <w:right w:val="none" w:sz="0" w:space="0" w:color="auto"/>
      </w:divBdr>
    </w:div>
    <w:div w:id="222065092">
      <w:bodyDiv w:val="1"/>
      <w:marLeft w:val="0"/>
      <w:marRight w:val="0"/>
      <w:marTop w:val="0"/>
      <w:marBottom w:val="0"/>
      <w:divBdr>
        <w:top w:val="none" w:sz="0" w:space="0" w:color="auto"/>
        <w:left w:val="none" w:sz="0" w:space="0" w:color="auto"/>
        <w:bottom w:val="none" w:sz="0" w:space="0" w:color="auto"/>
        <w:right w:val="none" w:sz="0" w:space="0" w:color="auto"/>
      </w:divBdr>
      <w:divsChild>
        <w:div w:id="885526209">
          <w:marLeft w:val="0"/>
          <w:marRight w:val="0"/>
          <w:marTop w:val="0"/>
          <w:marBottom w:val="0"/>
          <w:divBdr>
            <w:top w:val="none" w:sz="0" w:space="0" w:color="auto"/>
            <w:left w:val="none" w:sz="0" w:space="0" w:color="auto"/>
            <w:bottom w:val="none" w:sz="0" w:space="0" w:color="auto"/>
            <w:right w:val="none" w:sz="0" w:space="0" w:color="auto"/>
          </w:divBdr>
          <w:divsChild>
            <w:div w:id="1843086372">
              <w:marLeft w:val="0"/>
              <w:marRight w:val="0"/>
              <w:marTop w:val="0"/>
              <w:marBottom w:val="0"/>
              <w:divBdr>
                <w:top w:val="none" w:sz="0" w:space="0" w:color="auto"/>
                <w:left w:val="none" w:sz="0" w:space="0" w:color="auto"/>
                <w:bottom w:val="none" w:sz="0" w:space="0" w:color="auto"/>
                <w:right w:val="none" w:sz="0" w:space="0" w:color="auto"/>
              </w:divBdr>
              <w:divsChild>
                <w:div w:id="417992094">
                  <w:marLeft w:val="-225"/>
                  <w:marRight w:val="-225"/>
                  <w:marTop w:val="0"/>
                  <w:marBottom w:val="0"/>
                  <w:divBdr>
                    <w:top w:val="none" w:sz="0" w:space="0" w:color="auto"/>
                    <w:left w:val="none" w:sz="0" w:space="0" w:color="auto"/>
                    <w:bottom w:val="none" w:sz="0" w:space="0" w:color="auto"/>
                    <w:right w:val="none" w:sz="0" w:space="0" w:color="auto"/>
                  </w:divBdr>
                  <w:divsChild>
                    <w:div w:id="118762503">
                      <w:marLeft w:val="0"/>
                      <w:marRight w:val="0"/>
                      <w:marTop w:val="0"/>
                      <w:marBottom w:val="0"/>
                      <w:divBdr>
                        <w:top w:val="none" w:sz="0" w:space="0" w:color="auto"/>
                        <w:left w:val="none" w:sz="0" w:space="0" w:color="auto"/>
                        <w:bottom w:val="none" w:sz="0" w:space="0" w:color="auto"/>
                        <w:right w:val="none" w:sz="0" w:space="0" w:color="auto"/>
                      </w:divBdr>
                      <w:divsChild>
                        <w:div w:id="663511494">
                          <w:marLeft w:val="0"/>
                          <w:marRight w:val="0"/>
                          <w:marTop w:val="0"/>
                          <w:marBottom w:val="0"/>
                          <w:divBdr>
                            <w:top w:val="none" w:sz="0" w:space="0" w:color="auto"/>
                            <w:left w:val="none" w:sz="0" w:space="0" w:color="auto"/>
                            <w:bottom w:val="none" w:sz="0" w:space="0" w:color="auto"/>
                            <w:right w:val="none" w:sz="0" w:space="0" w:color="auto"/>
                          </w:divBdr>
                          <w:divsChild>
                            <w:div w:id="2437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169565">
      <w:bodyDiv w:val="1"/>
      <w:marLeft w:val="0"/>
      <w:marRight w:val="0"/>
      <w:marTop w:val="0"/>
      <w:marBottom w:val="0"/>
      <w:divBdr>
        <w:top w:val="none" w:sz="0" w:space="0" w:color="auto"/>
        <w:left w:val="none" w:sz="0" w:space="0" w:color="auto"/>
        <w:bottom w:val="none" w:sz="0" w:space="0" w:color="auto"/>
        <w:right w:val="none" w:sz="0" w:space="0" w:color="auto"/>
      </w:divBdr>
    </w:div>
    <w:div w:id="328757302">
      <w:bodyDiv w:val="1"/>
      <w:marLeft w:val="0"/>
      <w:marRight w:val="0"/>
      <w:marTop w:val="0"/>
      <w:marBottom w:val="0"/>
      <w:divBdr>
        <w:top w:val="none" w:sz="0" w:space="0" w:color="auto"/>
        <w:left w:val="none" w:sz="0" w:space="0" w:color="auto"/>
        <w:bottom w:val="none" w:sz="0" w:space="0" w:color="auto"/>
        <w:right w:val="none" w:sz="0" w:space="0" w:color="auto"/>
      </w:divBdr>
      <w:divsChild>
        <w:div w:id="298341866">
          <w:marLeft w:val="547"/>
          <w:marRight w:val="0"/>
          <w:marTop w:val="0"/>
          <w:marBottom w:val="0"/>
          <w:divBdr>
            <w:top w:val="none" w:sz="0" w:space="0" w:color="auto"/>
            <w:left w:val="none" w:sz="0" w:space="0" w:color="auto"/>
            <w:bottom w:val="none" w:sz="0" w:space="0" w:color="auto"/>
            <w:right w:val="none" w:sz="0" w:space="0" w:color="auto"/>
          </w:divBdr>
        </w:div>
      </w:divsChild>
    </w:div>
    <w:div w:id="332755821">
      <w:bodyDiv w:val="1"/>
      <w:marLeft w:val="0"/>
      <w:marRight w:val="0"/>
      <w:marTop w:val="0"/>
      <w:marBottom w:val="0"/>
      <w:divBdr>
        <w:top w:val="none" w:sz="0" w:space="0" w:color="auto"/>
        <w:left w:val="none" w:sz="0" w:space="0" w:color="auto"/>
        <w:bottom w:val="none" w:sz="0" w:space="0" w:color="auto"/>
        <w:right w:val="none" w:sz="0" w:space="0" w:color="auto"/>
      </w:divBdr>
    </w:div>
    <w:div w:id="338898232">
      <w:bodyDiv w:val="1"/>
      <w:marLeft w:val="0"/>
      <w:marRight w:val="0"/>
      <w:marTop w:val="0"/>
      <w:marBottom w:val="0"/>
      <w:divBdr>
        <w:top w:val="none" w:sz="0" w:space="0" w:color="auto"/>
        <w:left w:val="none" w:sz="0" w:space="0" w:color="auto"/>
        <w:bottom w:val="none" w:sz="0" w:space="0" w:color="auto"/>
        <w:right w:val="none" w:sz="0" w:space="0" w:color="auto"/>
      </w:divBdr>
    </w:div>
    <w:div w:id="440881912">
      <w:bodyDiv w:val="1"/>
      <w:marLeft w:val="0"/>
      <w:marRight w:val="0"/>
      <w:marTop w:val="0"/>
      <w:marBottom w:val="0"/>
      <w:divBdr>
        <w:top w:val="none" w:sz="0" w:space="0" w:color="auto"/>
        <w:left w:val="none" w:sz="0" w:space="0" w:color="auto"/>
        <w:bottom w:val="none" w:sz="0" w:space="0" w:color="auto"/>
        <w:right w:val="none" w:sz="0" w:space="0" w:color="auto"/>
      </w:divBdr>
    </w:div>
    <w:div w:id="563368790">
      <w:bodyDiv w:val="1"/>
      <w:marLeft w:val="0"/>
      <w:marRight w:val="0"/>
      <w:marTop w:val="0"/>
      <w:marBottom w:val="0"/>
      <w:divBdr>
        <w:top w:val="none" w:sz="0" w:space="0" w:color="auto"/>
        <w:left w:val="none" w:sz="0" w:space="0" w:color="auto"/>
        <w:bottom w:val="none" w:sz="0" w:space="0" w:color="auto"/>
        <w:right w:val="none" w:sz="0" w:space="0" w:color="auto"/>
      </w:divBdr>
      <w:divsChild>
        <w:div w:id="830218386">
          <w:marLeft w:val="0"/>
          <w:marRight w:val="0"/>
          <w:marTop w:val="0"/>
          <w:marBottom w:val="0"/>
          <w:divBdr>
            <w:top w:val="none" w:sz="0" w:space="0" w:color="auto"/>
            <w:left w:val="none" w:sz="0" w:space="0" w:color="auto"/>
            <w:bottom w:val="none" w:sz="0" w:space="0" w:color="auto"/>
            <w:right w:val="none" w:sz="0" w:space="0" w:color="auto"/>
          </w:divBdr>
          <w:divsChild>
            <w:div w:id="1311134290">
              <w:marLeft w:val="0"/>
              <w:marRight w:val="0"/>
              <w:marTop w:val="0"/>
              <w:marBottom w:val="0"/>
              <w:divBdr>
                <w:top w:val="none" w:sz="0" w:space="0" w:color="auto"/>
                <w:left w:val="none" w:sz="0" w:space="0" w:color="auto"/>
                <w:bottom w:val="none" w:sz="0" w:space="0" w:color="auto"/>
                <w:right w:val="none" w:sz="0" w:space="0" w:color="auto"/>
              </w:divBdr>
              <w:divsChild>
                <w:div w:id="127356335">
                  <w:marLeft w:val="-225"/>
                  <w:marRight w:val="-225"/>
                  <w:marTop w:val="0"/>
                  <w:marBottom w:val="0"/>
                  <w:divBdr>
                    <w:top w:val="none" w:sz="0" w:space="0" w:color="auto"/>
                    <w:left w:val="none" w:sz="0" w:space="0" w:color="auto"/>
                    <w:bottom w:val="none" w:sz="0" w:space="0" w:color="auto"/>
                    <w:right w:val="none" w:sz="0" w:space="0" w:color="auto"/>
                  </w:divBdr>
                  <w:divsChild>
                    <w:div w:id="267549238">
                      <w:marLeft w:val="0"/>
                      <w:marRight w:val="0"/>
                      <w:marTop w:val="0"/>
                      <w:marBottom w:val="0"/>
                      <w:divBdr>
                        <w:top w:val="none" w:sz="0" w:space="0" w:color="auto"/>
                        <w:left w:val="none" w:sz="0" w:space="0" w:color="auto"/>
                        <w:bottom w:val="none" w:sz="0" w:space="0" w:color="auto"/>
                        <w:right w:val="none" w:sz="0" w:space="0" w:color="auto"/>
                      </w:divBdr>
                      <w:divsChild>
                        <w:div w:id="1727798257">
                          <w:marLeft w:val="0"/>
                          <w:marRight w:val="0"/>
                          <w:marTop w:val="0"/>
                          <w:marBottom w:val="0"/>
                          <w:divBdr>
                            <w:top w:val="none" w:sz="0" w:space="0" w:color="auto"/>
                            <w:left w:val="none" w:sz="0" w:space="0" w:color="auto"/>
                            <w:bottom w:val="none" w:sz="0" w:space="0" w:color="auto"/>
                            <w:right w:val="none" w:sz="0" w:space="0" w:color="auto"/>
                          </w:divBdr>
                          <w:divsChild>
                            <w:div w:id="106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4306">
      <w:bodyDiv w:val="1"/>
      <w:marLeft w:val="0"/>
      <w:marRight w:val="0"/>
      <w:marTop w:val="0"/>
      <w:marBottom w:val="0"/>
      <w:divBdr>
        <w:top w:val="none" w:sz="0" w:space="0" w:color="auto"/>
        <w:left w:val="none" w:sz="0" w:space="0" w:color="auto"/>
        <w:bottom w:val="none" w:sz="0" w:space="0" w:color="auto"/>
        <w:right w:val="none" w:sz="0" w:space="0" w:color="auto"/>
      </w:divBdr>
    </w:div>
    <w:div w:id="660474147">
      <w:bodyDiv w:val="1"/>
      <w:marLeft w:val="0"/>
      <w:marRight w:val="0"/>
      <w:marTop w:val="0"/>
      <w:marBottom w:val="0"/>
      <w:divBdr>
        <w:top w:val="none" w:sz="0" w:space="0" w:color="auto"/>
        <w:left w:val="none" w:sz="0" w:space="0" w:color="auto"/>
        <w:bottom w:val="none" w:sz="0" w:space="0" w:color="auto"/>
        <w:right w:val="none" w:sz="0" w:space="0" w:color="auto"/>
      </w:divBdr>
    </w:div>
    <w:div w:id="854421757">
      <w:bodyDiv w:val="1"/>
      <w:marLeft w:val="0"/>
      <w:marRight w:val="0"/>
      <w:marTop w:val="0"/>
      <w:marBottom w:val="0"/>
      <w:divBdr>
        <w:top w:val="none" w:sz="0" w:space="0" w:color="auto"/>
        <w:left w:val="none" w:sz="0" w:space="0" w:color="auto"/>
        <w:bottom w:val="none" w:sz="0" w:space="0" w:color="auto"/>
        <w:right w:val="none" w:sz="0" w:space="0" w:color="auto"/>
      </w:divBdr>
    </w:div>
    <w:div w:id="1005790566">
      <w:bodyDiv w:val="1"/>
      <w:marLeft w:val="0"/>
      <w:marRight w:val="0"/>
      <w:marTop w:val="0"/>
      <w:marBottom w:val="0"/>
      <w:divBdr>
        <w:top w:val="none" w:sz="0" w:space="0" w:color="auto"/>
        <w:left w:val="none" w:sz="0" w:space="0" w:color="auto"/>
        <w:bottom w:val="none" w:sz="0" w:space="0" w:color="auto"/>
        <w:right w:val="none" w:sz="0" w:space="0" w:color="auto"/>
      </w:divBdr>
    </w:div>
    <w:div w:id="1011105968">
      <w:bodyDiv w:val="1"/>
      <w:marLeft w:val="0"/>
      <w:marRight w:val="0"/>
      <w:marTop w:val="0"/>
      <w:marBottom w:val="0"/>
      <w:divBdr>
        <w:top w:val="none" w:sz="0" w:space="0" w:color="auto"/>
        <w:left w:val="none" w:sz="0" w:space="0" w:color="auto"/>
        <w:bottom w:val="none" w:sz="0" w:space="0" w:color="auto"/>
        <w:right w:val="none" w:sz="0" w:space="0" w:color="auto"/>
      </w:divBdr>
      <w:divsChild>
        <w:div w:id="1062680184">
          <w:marLeft w:val="0"/>
          <w:marRight w:val="0"/>
          <w:marTop w:val="0"/>
          <w:marBottom w:val="0"/>
          <w:divBdr>
            <w:top w:val="none" w:sz="0" w:space="0" w:color="auto"/>
            <w:left w:val="none" w:sz="0" w:space="0" w:color="auto"/>
            <w:bottom w:val="none" w:sz="0" w:space="0" w:color="auto"/>
            <w:right w:val="none" w:sz="0" w:space="0" w:color="auto"/>
          </w:divBdr>
          <w:divsChild>
            <w:div w:id="227032540">
              <w:marLeft w:val="0"/>
              <w:marRight w:val="0"/>
              <w:marTop w:val="0"/>
              <w:marBottom w:val="0"/>
              <w:divBdr>
                <w:top w:val="none" w:sz="0" w:space="0" w:color="auto"/>
                <w:left w:val="none" w:sz="0" w:space="0" w:color="auto"/>
                <w:bottom w:val="none" w:sz="0" w:space="0" w:color="auto"/>
                <w:right w:val="none" w:sz="0" w:space="0" w:color="auto"/>
              </w:divBdr>
              <w:divsChild>
                <w:div w:id="926965947">
                  <w:marLeft w:val="-225"/>
                  <w:marRight w:val="-225"/>
                  <w:marTop w:val="0"/>
                  <w:marBottom w:val="0"/>
                  <w:divBdr>
                    <w:top w:val="none" w:sz="0" w:space="0" w:color="auto"/>
                    <w:left w:val="none" w:sz="0" w:space="0" w:color="auto"/>
                    <w:bottom w:val="none" w:sz="0" w:space="0" w:color="auto"/>
                    <w:right w:val="none" w:sz="0" w:space="0" w:color="auto"/>
                  </w:divBdr>
                  <w:divsChild>
                    <w:div w:id="1670597068">
                      <w:marLeft w:val="0"/>
                      <w:marRight w:val="0"/>
                      <w:marTop w:val="0"/>
                      <w:marBottom w:val="0"/>
                      <w:divBdr>
                        <w:top w:val="none" w:sz="0" w:space="0" w:color="auto"/>
                        <w:left w:val="none" w:sz="0" w:space="0" w:color="auto"/>
                        <w:bottom w:val="none" w:sz="0" w:space="0" w:color="auto"/>
                        <w:right w:val="none" w:sz="0" w:space="0" w:color="auto"/>
                      </w:divBdr>
                      <w:divsChild>
                        <w:div w:id="276254354">
                          <w:marLeft w:val="0"/>
                          <w:marRight w:val="0"/>
                          <w:marTop w:val="0"/>
                          <w:marBottom w:val="0"/>
                          <w:divBdr>
                            <w:top w:val="none" w:sz="0" w:space="0" w:color="auto"/>
                            <w:left w:val="none" w:sz="0" w:space="0" w:color="auto"/>
                            <w:bottom w:val="none" w:sz="0" w:space="0" w:color="auto"/>
                            <w:right w:val="none" w:sz="0" w:space="0" w:color="auto"/>
                          </w:divBdr>
                          <w:divsChild>
                            <w:div w:id="1977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87754">
      <w:bodyDiv w:val="1"/>
      <w:marLeft w:val="0"/>
      <w:marRight w:val="0"/>
      <w:marTop w:val="0"/>
      <w:marBottom w:val="0"/>
      <w:divBdr>
        <w:top w:val="none" w:sz="0" w:space="0" w:color="auto"/>
        <w:left w:val="none" w:sz="0" w:space="0" w:color="auto"/>
        <w:bottom w:val="none" w:sz="0" w:space="0" w:color="auto"/>
        <w:right w:val="none" w:sz="0" w:space="0" w:color="auto"/>
      </w:divBdr>
    </w:div>
    <w:div w:id="1156843512">
      <w:bodyDiv w:val="1"/>
      <w:marLeft w:val="0"/>
      <w:marRight w:val="0"/>
      <w:marTop w:val="0"/>
      <w:marBottom w:val="0"/>
      <w:divBdr>
        <w:top w:val="none" w:sz="0" w:space="0" w:color="auto"/>
        <w:left w:val="none" w:sz="0" w:space="0" w:color="auto"/>
        <w:bottom w:val="none" w:sz="0" w:space="0" w:color="auto"/>
        <w:right w:val="none" w:sz="0" w:space="0" w:color="auto"/>
      </w:divBdr>
    </w:div>
    <w:div w:id="1166431850">
      <w:bodyDiv w:val="1"/>
      <w:marLeft w:val="0"/>
      <w:marRight w:val="0"/>
      <w:marTop w:val="0"/>
      <w:marBottom w:val="0"/>
      <w:divBdr>
        <w:top w:val="none" w:sz="0" w:space="0" w:color="auto"/>
        <w:left w:val="none" w:sz="0" w:space="0" w:color="auto"/>
        <w:bottom w:val="none" w:sz="0" w:space="0" w:color="auto"/>
        <w:right w:val="none" w:sz="0" w:space="0" w:color="auto"/>
      </w:divBdr>
      <w:divsChild>
        <w:div w:id="120196077">
          <w:marLeft w:val="0"/>
          <w:marRight w:val="0"/>
          <w:marTop w:val="0"/>
          <w:marBottom w:val="0"/>
          <w:divBdr>
            <w:top w:val="none" w:sz="0" w:space="0" w:color="auto"/>
            <w:left w:val="none" w:sz="0" w:space="0" w:color="auto"/>
            <w:bottom w:val="none" w:sz="0" w:space="0" w:color="auto"/>
            <w:right w:val="none" w:sz="0" w:space="0" w:color="auto"/>
          </w:divBdr>
        </w:div>
        <w:div w:id="327293305">
          <w:marLeft w:val="0"/>
          <w:marRight w:val="0"/>
          <w:marTop w:val="0"/>
          <w:marBottom w:val="0"/>
          <w:divBdr>
            <w:top w:val="none" w:sz="0" w:space="0" w:color="auto"/>
            <w:left w:val="none" w:sz="0" w:space="0" w:color="auto"/>
            <w:bottom w:val="none" w:sz="0" w:space="0" w:color="auto"/>
            <w:right w:val="none" w:sz="0" w:space="0" w:color="auto"/>
          </w:divBdr>
          <w:divsChild>
            <w:div w:id="20853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531">
      <w:bodyDiv w:val="1"/>
      <w:marLeft w:val="0"/>
      <w:marRight w:val="0"/>
      <w:marTop w:val="0"/>
      <w:marBottom w:val="0"/>
      <w:divBdr>
        <w:top w:val="none" w:sz="0" w:space="0" w:color="auto"/>
        <w:left w:val="none" w:sz="0" w:space="0" w:color="auto"/>
        <w:bottom w:val="none" w:sz="0" w:space="0" w:color="auto"/>
        <w:right w:val="none" w:sz="0" w:space="0" w:color="auto"/>
      </w:divBdr>
    </w:div>
    <w:div w:id="1408648121">
      <w:bodyDiv w:val="1"/>
      <w:marLeft w:val="0"/>
      <w:marRight w:val="0"/>
      <w:marTop w:val="0"/>
      <w:marBottom w:val="0"/>
      <w:divBdr>
        <w:top w:val="none" w:sz="0" w:space="0" w:color="auto"/>
        <w:left w:val="none" w:sz="0" w:space="0" w:color="auto"/>
        <w:bottom w:val="none" w:sz="0" w:space="0" w:color="auto"/>
        <w:right w:val="none" w:sz="0" w:space="0" w:color="auto"/>
      </w:divBdr>
    </w:div>
    <w:div w:id="1439907188">
      <w:bodyDiv w:val="1"/>
      <w:marLeft w:val="0"/>
      <w:marRight w:val="0"/>
      <w:marTop w:val="0"/>
      <w:marBottom w:val="0"/>
      <w:divBdr>
        <w:top w:val="none" w:sz="0" w:space="0" w:color="auto"/>
        <w:left w:val="none" w:sz="0" w:space="0" w:color="auto"/>
        <w:bottom w:val="none" w:sz="0" w:space="0" w:color="auto"/>
        <w:right w:val="none" w:sz="0" w:space="0" w:color="auto"/>
      </w:divBdr>
    </w:div>
    <w:div w:id="1555698902">
      <w:bodyDiv w:val="1"/>
      <w:marLeft w:val="0"/>
      <w:marRight w:val="0"/>
      <w:marTop w:val="0"/>
      <w:marBottom w:val="0"/>
      <w:divBdr>
        <w:top w:val="none" w:sz="0" w:space="0" w:color="auto"/>
        <w:left w:val="none" w:sz="0" w:space="0" w:color="auto"/>
        <w:bottom w:val="none" w:sz="0" w:space="0" w:color="auto"/>
        <w:right w:val="none" w:sz="0" w:space="0" w:color="auto"/>
      </w:divBdr>
    </w:div>
    <w:div w:id="1612396047">
      <w:bodyDiv w:val="1"/>
      <w:marLeft w:val="0"/>
      <w:marRight w:val="0"/>
      <w:marTop w:val="0"/>
      <w:marBottom w:val="0"/>
      <w:divBdr>
        <w:top w:val="none" w:sz="0" w:space="0" w:color="auto"/>
        <w:left w:val="none" w:sz="0" w:space="0" w:color="auto"/>
        <w:bottom w:val="none" w:sz="0" w:space="0" w:color="auto"/>
        <w:right w:val="none" w:sz="0" w:space="0" w:color="auto"/>
      </w:divBdr>
    </w:div>
    <w:div w:id="1648431778">
      <w:bodyDiv w:val="1"/>
      <w:marLeft w:val="0"/>
      <w:marRight w:val="0"/>
      <w:marTop w:val="0"/>
      <w:marBottom w:val="0"/>
      <w:divBdr>
        <w:top w:val="none" w:sz="0" w:space="0" w:color="auto"/>
        <w:left w:val="none" w:sz="0" w:space="0" w:color="auto"/>
        <w:bottom w:val="none" w:sz="0" w:space="0" w:color="auto"/>
        <w:right w:val="none" w:sz="0" w:space="0" w:color="auto"/>
      </w:divBdr>
    </w:div>
    <w:div w:id="1657302431">
      <w:bodyDiv w:val="1"/>
      <w:marLeft w:val="0"/>
      <w:marRight w:val="0"/>
      <w:marTop w:val="0"/>
      <w:marBottom w:val="0"/>
      <w:divBdr>
        <w:top w:val="none" w:sz="0" w:space="0" w:color="auto"/>
        <w:left w:val="none" w:sz="0" w:space="0" w:color="auto"/>
        <w:bottom w:val="none" w:sz="0" w:space="0" w:color="auto"/>
        <w:right w:val="none" w:sz="0" w:space="0" w:color="auto"/>
      </w:divBdr>
    </w:div>
    <w:div w:id="1665619295">
      <w:bodyDiv w:val="1"/>
      <w:marLeft w:val="0"/>
      <w:marRight w:val="0"/>
      <w:marTop w:val="0"/>
      <w:marBottom w:val="0"/>
      <w:divBdr>
        <w:top w:val="none" w:sz="0" w:space="0" w:color="auto"/>
        <w:left w:val="none" w:sz="0" w:space="0" w:color="auto"/>
        <w:bottom w:val="none" w:sz="0" w:space="0" w:color="auto"/>
        <w:right w:val="none" w:sz="0" w:space="0" w:color="auto"/>
      </w:divBdr>
    </w:div>
    <w:div w:id="1790933639">
      <w:bodyDiv w:val="1"/>
      <w:marLeft w:val="0"/>
      <w:marRight w:val="0"/>
      <w:marTop w:val="0"/>
      <w:marBottom w:val="0"/>
      <w:divBdr>
        <w:top w:val="none" w:sz="0" w:space="0" w:color="auto"/>
        <w:left w:val="none" w:sz="0" w:space="0" w:color="auto"/>
        <w:bottom w:val="none" w:sz="0" w:space="0" w:color="auto"/>
        <w:right w:val="none" w:sz="0" w:space="0" w:color="auto"/>
      </w:divBdr>
    </w:div>
    <w:div w:id="1816410163">
      <w:bodyDiv w:val="1"/>
      <w:marLeft w:val="0"/>
      <w:marRight w:val="0"/>
      <w:marTop w:val="0"/>
      <w:marBottom w:val="0"/>
      <w:divBdr>
        <w:top w:val="none" w:sz="0" w:space="0" w:color="auto"/>
        <w:left w:val="none" w:sz="0" w:space="0" w:color="auto"/>
        <w:bottom w:val="none" w:sz="0" w:space="0" w:color="auto"/>
        <w:right w:val="none" w:sz="0" w:space="0" w:color="auto"/>
      </w:divBdr>
    </w:div>
    <w:div w:id="1873691539">
      <w:bodyDiv w:val="1"/>
      <w:marLeft w:val="0"/>
      <w:marRight w:val="0"/>
      <w:marTop w:val="0"/>
      <w:marBottom w:val="0"/>
      <w:divBdr>
        <w:top w:val="none" w:sz="0" w:space="0" w:color="auto"/>
        <w:left w:val="none" w:sz="0" w:space="0" w:color="auto"/>
        <w:bottom w:val="none" w:sz="0" w:space="0" w:color="auto"/>
        <w:right w:val="none" w:sz="0" w:space="0" w:color="auto"/>
      </w:divBdr>
    </w:div>
    <w:div w:id="1952973228">
      <w:bodyDiv w:val="1"/>
      <w:marLeft w:val="0"/>
      <w:marRight w:val="0"/>
      <w:marTop w:val="0"/>
      <w:marBottom w:val="0"/>
      <w:divBdr>
        <w:top w:val="none" w:sz="0" w:space="0" w:color="auto"/>
        <w:left w:val="none" w:sz="0" w:space="0" w:color="auto"/>
        <w:bottom w:val="none" w:sz="0" w:space="0" w:color="auto"/>
        <w:right w:val="none" w:sz="0" w:space="0" w:color="auto"/>
      </w:divBdr>
    </w:div>
    <w:div w:id="2080790717">
      <w:bodyDiv w:val="1"/>
      <w:marLeft w:val="0"/>
      <w:marRight w:val="0"/>
      <w:marTop w:val="0"/>
      <w:marBottom w:val="0"/>
      <w:divBdr>
        <w:top w:val="none" w:sz="0" w:space="0" w:color="auto"/>
        <w:left w:val="none" w:sz="0" w:space="0" w:color="auto"/>
        <w:bottom w:val="none" w:sz="0" w:space="0" w:color="auto"/>
        <w:right w:val="none" w:sz="0" w:space="0" w:color="auto"/>
      </w:divBdr>
    </w:div>
    <w:div w:id="21316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8.tmp"/><Relationship Id="rId23" Type="http://schemas.microsoft.com/office/2011/relationships/commentsExtended" Target="commentsExtended.xml"/><Relationship Id="rId10" Type="http://schemas.openxmlformats.org/officeDocument/2006/relationships/image" Target="media/image3.tmp"/><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comments" Target="comments.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raniou.se/da/" TargetMode="External"/><Relationship Id="rId2" Type="http://schemas.openxmlformats.org/officeDocument/2006/relationships/hyperlink" Target="http://www.vinci.com" TargetMode="External"/><Relationship Id="rId1" Type="http://schemas.openxmlformats.org/officeDocument/2006/relationships/hyperlink" Target="http://www.omatskrive.dk/" TargetMode="External"/><Relationship Id="rId5" Type="http://schemas.openxmlformats.org/officeDocument/2006/relationships/hyperlink" Target="http://en.wikipedia.org/wiki/First-mover_advantage" TargetMode="External"/><Relationship Id="rId4" Type="http://schemas.openxmlformats.org/officeDocument/2006/relationships/hyperlink" Target="http://www.denstoredanske.dk/Sprog,_religion_og_filosofi/Sprog/Fremmedord/e-ek/efficien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953E13-7C36-427B-A72E-18859F478194}" type="doc">
      <dgm:prSet loTypeId="urn:microsoft.com/office/officeart/2005/8/layout/venn2" loCatId="relationship" qsTypeId="urn:microsoft.com/office/officeart/2005/8/quickstyle/simple4" qsCatId="simple" csTypeId="urn:microsoft.com/office/officeart/2005/8/colors/accent1_3" csCatId="accent1" phldr="1"/>
      <dgm:spPr/>
      <dgm:t>
        <a:bodyPr/>
        <a:lstStyle/>
        <a:p>
          <a:endParaRPr lang="da-DK"/>
        </a:p>
      </dgm:t>
    </dgm:pt>
    <dgm:pt modelId="{19868113-DD7D-4F17-94BE-565ED289C1B7}">
      <dgm:prSet phldrT="[Tekst]"/>
      <dgm:spPr/>
      <dgm:t>
        <a:bodyPr/>
        <a:lstStyle/>
        <a:p>
          <a:r>
            <a:rPr lang="da-DK"/>
            <a:t>Fjernmiljø</a:t>
          </a:r>
        </a:p>
      </dgm:t>
    </dgm:pt>
    <dgm:pt modelId="{A5BB9603-8165-415A-ACF5-F0CA71FB71A2}" type="parTrans" cxnId="{A46B5744-71A5-471F-8FB2-BC12F34B1537}">
      <dgm:prSet/>
      <dgm:spPr/>
      <dgm:t>
        <a:bodyPr/>
        <a:lstStyle/>
        <a:p>
          <a:endParaRPr lang="da-DK"/>
        </a:p>
      </dgm:t>
    </dgm:pt>
    <dgm:pt modelId="{0EE13FC1-235A-4496-9023-FEF6A8C5361E}" type="sibTrans" cxnId="{A46B5744-71A5-471F-8FB2-BC12F34B1537}">
      <dgm:prSet/>
      <dgm:spPr/>
      <dgm:t>
        <a:bodyPr/>
        <a:lstStyle/>
        <a:p>
          <a:endParaRPr lang="da-DK"/>
        </a:p>
      </dgm:t>
    </dgm:pt>
    <dgm:pt modelId="{6D1425EB-6B73-43CD-9377-4A410AF74812}">
      <dgm:prSet phldrT="[Tekst]"/>
      <dgm:spPr/>
      <dgm:t>
        <a:bodyPr/>
        <a:lstStyle/>
        <a:p>
          <a:r>
            <a:rPr lang="da-DK"/>
            <a:t>Nærmiljø</a:t>
          </a:r>
        </a:p>
      </dgm:t>
    </dgm:pt>
    <dgm:pt modelId="{3939AB0F-A5CC-4106-B469-C6882E5DFF13}" type="parTrans" cxnId="{0AD06871-93F1-47C8-AA80-1791507D908B}">
      <dgm:prSet/>
      <dgm:spPr/>
      <dgm:t>
        <a:bodyPr/>
        <a:lstStyle/>
        <a:p>
          <a:endParaRPr lang="da-DK"/>
        </a:p>
      </dgm:t>
    </dgm:pt>
    <dgm:pt modelId="{B1BC3E97-A2A3-4BCB-9D60-291CFAD0B0EC}" type="sibTrans" cxnId="{0AD06871-93F1-47C8-AA80-1791507D908B}">
      <dgm:prSet/>
      <dgm:spPr/>
      <dgm:t>
        <a:bodyPr/>
        <a:lstStyle/>
        <a:p>
          <a:endParaRPr lang="da-DK"/>
        </a:p>
      </dgm:t>
    </dgm:pt>
    <dgm:pt modelId="{5E3004F9-3A1E-44CC-B0BD-FF7ACF6B9FAC}">
      <dgm:prSet phldrT="[Tekst]"/>
      <dgm:spPr/>
      <dgm:t>
        <a:bodyPr/>
        <a:lstStyle/>
        <a:p>
          <a:endParaRPr lang="da-DK"/>
        </a:p>
      </dgm:t>
    </dgm:pt>
    <dgm:pt modelId="{9C51A95C-12D0-424F-ADAF-27F1538C93DB}" type="sibTrans" cxnId="{A863356F-FA96-44CA-92A2-41AE6AFA3801}">
      <dgm:prSet/>
      <dgm:spPr/>
      <dgm:t>
        <a:bodyPr/>
        <a:lstStyle/>
        <a:p>
          <a:endParaRPr lang="da-DK"/>
        </a:p>
      </dgm:t>
    </dgm:pt>
    <dgm:pt modelId="{978F96D7-8475-42AA-8726-DEBD13C8B74F}" type="parTrans" cxnId="{A863356F-FA96-44CA-92A2-41AE6AFA3801}">
      <dgm:prSet/>
      <dgm:spPr/>
      <dgm:t>
        <a:bodyPr/>
        <a:lstStyle/>
        <a:p>
          <a:endParaRPr lang="da-DK"/>
        </a:p>
      </dgm:t>
    </dgm:pt>
    <dgm:pt modelId="{B2177D14-00F5-4E71-A9F2-1E5639B53AB6}" type="pres">
      <dgm:prSet presAssocID="{10953E13-7C36-427B-A72E-18859F478194}" presName="Name0" presStyleCnt="0">
        <dgm:presLayoutVars>
          <dgm:chMax val="7"/>
          <dgm:resizeHandles val="exact"/>
        </dgm:presLayoutVars>
      </dgm:prSet>
      <dgm:spPr/>
      <dgm:t>
        <a:bodyPr/>
        <a:lstStyle/>
        <a:p>
          <a:endParaRPr lang="da-DK"/>
        </a:p>
      </dgm:t>
    </dgm:pt>
    <dgm:pt modelId="{4A6703A8-5111-4210-A2AD-7211C8713D21}" type="pres">
      <dgm:prSet presAssocID="{10953E13-7C36-427B-A72E-18859F478194}" presName="comp1" presStyleCnt="0"/>
      <dgm:spPr/>
      <dgm:t>
        <a:bodyPr/>
        <a:lstStyle/>
        <a:p>
          <a:endParaRPr lang="da-DK"/>
        </a:p>
      </dgm:t>
    </dgm:pt>
    <dgm:pt modelId="{610B213E-8080-4A7F-98A6-5D653B54C9DA}" type="pres">
      <dgm:prSet presAssocID="{10953E13-7C36-427B-A72E-18859F478194}" presName="circle1" presStyleLbl="node1" presStyleIdx="0" presStyleCnt="3"/>
      <dgm:spPr/>
      <dgm:t>
        <a:bodyPr/>
        <a:lstStyle/>
        <a:p>
          <a:endParaRPr lang="da-DK"/>
        </a:p>
      </dgm:t>
    </dgm:pt>
    <dgm:pt modelId="{6E4546A1-A514-47EC-A08B-BAA561863E62}" type="pres">
      <dgm:prSet presAssocID="{10953E13-7C36-427B-A72E-18859F478194}" presName="c1text" presStyleLbl="node1" presStyleIdx="0" presStyleCnt="3">
        <dgm:presLayoutVars>
          <dgm:bulletEnabled val="1"/>
        </dgm:presLayoutVars>
      </dgm:prSet>
      <dgm:spPr/>
      <dgm:t>
        <a:bodyPr/>
        <a:lstStyle/>
        <a:p>
          <a:endParaRPr lang="da-DK"/>
        </a:p>
      </dgm:t>
    </dgm:pt>
    <dgm:pt modelId="{92CB59A6-E03D-4122-976C-FD944732B363}" type="pres">
      <dgm:prSet presAssocID="{10953E13-7C36-427B-A72E-18859F478194}" presName="comp2" presStyleCnt="0"/>
      <dgm:spPr/>
      <dgm:t>
        <a:bodyPr/>
        <a:lstStyle/>
        <a:p>
          <a:endParaRPr lang="da-DK"/>
        </a:p>
      </dgm:t>
    </dgm:pt>
    <dgm:pt modelId="{3377739C-695E-4136-AE99-4F384B5568BF}" type="pres">
      <dgm:prSet presAssocID="{10953E13-7C36-427B-A72E-18859F478194}" presName="circle2" presStyleLbl="node1" presStyleIdx="1" presStyleCnt="3" custScaleX="97743" custScaleY="88995" custLinFactNeighborX="-980" custLinFactNeighborY="-17384"/>
      <dgm:spPr/>
      <dgm:t>
        <a:bodyPr/>
        <a:lstStyle/>
        <a:p>
          <a:endParaRPr lang="da-DK"/>
        </a:p>
      </dgm:t>
    </dgm:pt>
    <dgm:pt modelId="{093C393C-4453-49D7-A7AB-D41F03F356CA}" type="pres">
      <dgm:prSet presAssocID="{10953E13-7C36-427B-A72E-18859F478194}" presName="c2text" presStyleLbl="node1" presStyleIdx="1" presStyleCnt="3">
        <dgm:presLayoutVars>
          <dgm:bulletEnabled val="1"/>
        </dgm:presLayoutVars>
      </dgm:prSet>
      <dgm:spPr/>
      <dgm:t>
        <a:bodyPr/>
        <a:lstStyle/>
        <a:p>
          <a:endParaRPr lang="da-DK"/>
        </a:p>
      </dgm:t>
    </dgm:pt>
    <dgm:pt modelId="{C318562E-EF01-4DDF-B4AA-C02685595BE8}" type="pres">
      <dgm:prSet presAssocID="{10953E13-7C36-427B-A72E-18859F478194}" presName="comp3" presStyleCnt="0"/>
      <dgm:spPr/>
      <dgm:t>
        <a:bodyPr/>
        <a:lstStyle/>
        <a:p>
          <a:endParaRPr lang="da-DK"/>
        </a:p>
      </dgm:t>
    </dgm:pt>
    <dgm:pt modelId="{9601E849-9CCF-4DDC-BC43-1AE748006623}" type="pres">
      <dgm:prSet presAssocID="{10953E13-7C36-427B-A72E-18859F478194}" presName="circle3" presStyleLbl="node1" presStyleIdx="2" presStyleCnt="3" custScaleX="81085" custScaleY="84787" custLinFactNeighborX="1928" custLinFactNeighborY="-48402"/>
      <dgm:spPr/>
      <dgm:t>
        <a:bodyPr/>
        <a:lstStyle/>
        <a:p>
          <a:endParaRPr lang="da-DK"/>
        </a:p>
      </dgm:t>
    </dgm:pt>
    <dgm:pt modelId="{2381C895-D530-4446-B1BC-70B02A4F0221}" type="pres">
      <dgm:prSet presAssocID="{10953E13-7C36-427B-A72E-18859F478194}" presName="c3text" presStyleLbl="node1" presStyleIdx="2" presStyleCnt="3">
        <dgm:presLayoutVars>
          <dgm:bulletEnabled val="1"/>
        </dgm:presLayoutVars>
      </dgm:prSet>
      <dgm:spPr/>
      <dgm:t>
        <a:bodyPr/>
        <a:lstStyle/>
        <a:p>
          <a:endParaRPr lang="da-DK"/>
        </a:p>
      </dgm:t>
    </dgm:pt>
  </dgm:ptLst>
  <dgm:cxnLst>
    <dgm:cxn modelId="{A863356F-FA96-44CA-92A2-41AE6AFA3801}" srcId="{10953E13-7C36-427B-A72E-18859F478194}" destId="{5E3004F9-3A1E-44CC-B0BD-FF7ACF6B9FAC}" srcOrd="2" destOrd="0" parTransId="{978F96D7-8475-42AA-8726-DEBD13C8B74F}" sibTransId="{9C51A95C-12D0-424F-ADAF-27F1538C93DB}"/>
    <dgm:cxn modelId="{AA0C3052-5A5D-4B34-A2F3-68C860185290}" type="presOf" srcId="{19868113-DD7D-4F17-94BE-565ED289C1B7}" destId="{6E4546A1-A514-47EC-A08B-BAA561863E62}" srcOrd="1" destOrd="0" presId="urn:microsoft.com/office/officeart/2005/8/layout/venn2"/>
    <dgm:cxn modelId="{9E9EC07C-83C9-4438-95B7-16B7914812C3}" type="presOf" srcId="{5E3004F9-3A1E-44CC-B0BD-FF7ACF6B9FAC}" destId="{9601E849-9CCF-4DDC-BC43-1AE748006623}" srcOrd="0" destOrd="0" presId="urn:microsoft.com/office/officeart/2005/8/layout/venn2"/>
    <dgm:cxn modelId="{0AD06871-93F1-47C8-AA80-1791507D908B}" srcId="{10953E13-7C36-427B-A72E-18859F478194}" destId="{6D1425EB-6B73-43CD-9377-4A410AF74812}" srcOrd="1" destOrd="0" parTransId="{3939AB0F-A5CC-4106-B469-C6882E5DFF13}" sibTransId="{B1BC3E97-A2A3-4BCB-9D60-291CFAD0B0EC}"/>
    <dgm:cxn modelId="{99B85CAF-86A2-4542-8F9F-516A123E500E}" type="presOf" srcId="{19868113-DD7D-4F17-94BE-565ED289C1B7}" destId="{610B213E-8080-4A7F-98A6-5D653B54C9DA}" srcOrd="0" destOrd="0" presId="urn:microsoft.com/office/officeart/2005/8/layout/venn2"/>
    <dgm:cxn modelId="{D3AC7B96-1A12-4008-8D57-EB322C6B04A5}" type="presOf" srcId="{6D1425EB-6B73-43CD-9377-4A410AF74812}" destId="{093C393C-4453-49D7-A7AB-D41F03F356CA}" srcOrd="1" destOrd="0" presId="urn:microsoft.com/office/officeart/2005/8/layout/venn2"/>
    <dgm:cxn modelId="{AA605C19-8F0B-4A84-832B-DB938DED2A68}" type="presOf" srcId="{5E3004F9-3A1E-44CC-B0BD-FF7ACF6B9FAC}" destId="{2381C895-D530-4446-B1BC-70B02A4F0221}" srcOrd="1" destOrd="0" presId="urn:microsoft.com/office/officeart/2005/8/layout/venn2"/>
    <dgm:cxn modelId="{19F5BD14-5877-43CD-8201-9F497B5B6734}" type="presOf" srcId="{10953E13-7C36-427B-A72E-18859F478194}" destId="{B2177D14-00F5-4E71-A9F2-1E5639B53AB6}" srcOrd="0" destOrd="0" presId="urn:microsoft.com/office/officeart/2005/8/layout/venn2"/>
    <dgm:cxn modelId="{253FD019-0A8C-4B7C-BBE7-A19A86791DFA}" type="presOf" srcId="{6D1425EB-6B73-43CD-9377-4A410AF74812}" destId="{3377739C-695E-4136-AE99-4F384B5568BF}" srcOrd="0" destOrd="0" presId="urn:microsoft.com/office/officeart/2005/8/layout/venn2"/>
    <dgm:cxn modelId="{A46B5744-71A5-471F-8FB2-BC12F34B1537}" srcId="{10953E13-7C36-427B-A72E-18859F478194}" destId="{19868113-DD7D-4F17-94BE-565ED289C1B7}" srcOrd="0" destOrd="0" parTransId="{A5BB9603-8165-415A-ACF5-F0CA71FB71A2}" sibTransId="{0EE13FC1-235A-4496-9023-FEF6A8C5361E}"/>
    <dgm:cxn modelId="{816E49B2-AB9A-479A-8EA9-B23B49A5ACC6}" type="presParOf" srcId="{B2177D14-00F5-4E71-A9F2-1E5639B53AB6}" destId="{4A6703A8-5111-4210-A2AD-7211C8713D21}" srcOrd="0" destOrd="0" presId="urn:microsoft.com/office/officeart/2005/8/layout/venn2"/>
    <dgm:cxn modelId="{2FA9E390-9074-4C49-A7BA-654DAE62E31C}" type="presParOf" srcId="{4A6703A8-5111-4210-A2AD-7211C8713D21}" destId="{610B213E-8080-4A7F-98A6-5D653B54C9DA}" srcOrd="0" destOrd="0" presId="urn:microsoft.com/office/officeart/2005/8/layout/venn2"/>
    <dgm:cxn modelId="{66B25D43-C645-4760-86B5-83A11A7B3E5B}" type="presParOf" srcId="{4A6703A8-5111-4210-A2AD-7211C8713D21}" destId="{6E4546A1-A514-47EC-A08B-BAA561863E62}" srcOrd="1" destOrd="0" presId="urn:microsoft.com/office/officeart/2005/8/layout/venn2"/>
    <dgm:cxn modelId="{F04167FB-4DA2-4DBC-843F-606FF5D0AF4A}" type="presParOf" srcId="{B2177D14-00F5-4E71-A9F2-1E5639B53AB6}" destId="{92CB59A6-E03D-4122-976C-FD944732B363}" srcOrd="1" destOrd="0" presId="urn:microsoft.com/office/officeart/2005/8/layout/venn2"/>
    <dgm:cxn modelId="{0A4283FC-328E-4102-BD4C-812C3895B40B}" type="presParOf" srcId="{92CB59A6-E03D-4122-976C-FD944732B363}" destId="{3377739C-695E-4136-AE99-4F384B5568BF}" srcOrd="0" destOrd="0" presId="urn:microsoft.com/office/officeart/2005/8/layout/venn2"/>
    <dgm:cxn modelId="{8D047B46-AA34-4C91-9234-281A11688437}" type="presParOf" srcId="{92CB59A6-E03D-4122-976C-FD944732B363}" destId="{093C393C-4453-49D7-A7AB-D41F03F356CA}" srcOrd="1" destOrd="0" presId="urn:microsoft.com/office/officeart/2005/8/layout/venn2"/>
    <dgm:cxn modelId="{3A910573-4544-4D62-B013-AEBD9E606C98}" type="presParOf" srcId="{B2177D14-00F5-4E71-A9F2-1E5639B53AB6}" destId="{C318562E-EF01-4DDF-B4AA-C02685595BE8}" srcOrd="2" destOrd="0" presId="urn:microsoft.com/office/officeart/2005/8/layout/venn2"/>
    <dgm:cxn modelId="{C8E9BAEB-1105-46DF-A8CC-425C9B60DA61}" type="presParOf" srcId="{C318562E-EF01-4DDF-B4AA-C02685595BE8}" destId="{9601E849-9CCF-4DDC-BC43-1AE748006623}" srcOrd="0" destOrd="0" presId="urn:microsoft.com/office/officeart/2005/8/layout/venn2"/>
    <dgm:cxn modelId="{DF3F5DF7-4701-4E0F-8104-8FAC2CD5E601}" type="presParOf" srcId="{C318562E-EF01-4DDF-B4AA-C02685595BE8}" destId="{2381C895-D530-4446-B1BC-70B02A4F0221}" srcOrd="1" destOrd="0" presId="urn:microsoft.com/office/officeart/2005/8/layout/ven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0B213E-8080-4A7F-98A6-5D653B54C9DA}">
      <dsp:nvSpPr>
        <dsp:cNvPr id="0" name=""/>
        <dsp:cNvSpPr/>
      </dsp:nvSpPr>
      <dsp:spPr>
        <a:xfrm>
          <a:off x="1078172" y="0"/>
          <a:ext cx="4094329" cy="4094329"/>
        </a:xfrm>
        <a:prstGeom prst="ellipse">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da-DK" sz="1800" kern="1200"/>
            <a:t>Fjernmiljø</a:t>
          </a:r>
        </a:p>
      </dsp:txBody>
      <dsp:txXfrm>
        <a:off x="2409853" y="204716"/>
        <a:ext cx="1430967" cy="614149"/>
      </dsp:txXfrm>
    </dsp:sp>
    <dsp:sp modelId="{3377739C-695E-4136-AE99-4F384B5568BF}">
      <dsp:nvSpPr>
        <dsp:cNvPr id="0" name=""/>
        <dsp:cNvSpPr/>
      </dsp:nvSpPr>
      <dsp:spPr>
        <a:xfrm>
          <a:off x="1594524" y="658731"/>
          <a:ext cx="3001439" cy="2732811"/>
        </a:xfrm>
        <a:prstGeom prst="ellipse">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da-DK" sz="1800" kern="1200"/>
            <a:t>Nærmiljø</a:t>
          </a:r>
        </a:p>
      </dsp:txBody>
      <dsp:txXfrm>
        <a:off x="2395908" y="829532"/>
        <a:ext cx="1398671" cy="512402"/>
      </dsp:txXfrm>
    </dsp:sp>
    <dsp:sp modelId="{9601E849-9CCF-4DDC-BC43-1AE748006623}">
      <dsp:nvSpPr>
        <dsp:cNvPr id="0" name=""/>
        <dsp:cNvSpPr/>
      </dsp:nvSpPr>
      <dsp:spPr>
        <a:xfrm>
          <a:off x="2334835" y="1212013"/>
          <a:ext cx="1659943" cy="1735729"/>
        </a:xfrm>
        <a:prstGeom prst="ellipse">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da-DK" sz="1800" kern="1200"/>
        </a:p>
      </dsp:txBody>
      <dsp:txXfrm>
        <a:off x="2577928" y="1645945"/>
        <a:ext cx="1173757" cy="86786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Sej10</b:Tag>
    <b:SourceType>Book</b:SourceType>
    <b:Guid>{987888B6-6AE4-4023-AD1A-939F65D54ED7}</b:Guid>
    <b:Author>
      <b:Author>
        <b:NameList>
          <b:Person>
            <b:Last>m.fl.</b:Last>
            <b:First>Sejr</b:First>
            <b:Middle>Steen Steensen</b:Middle>
          </b:Person>
        </b:NameList>
      </b:Author>
    </b:Author>
    <b:Title>Erhvervsøkonomi Akademiuddannelsernes Teoribog</b:Title>
    <b:Year>2010</b:Year>
    <b:Publisher>Forlaget ØKONOM</b:Publisher>
    <b:RefOrder>1</b:RefOrder>
  </b:Source>
</b:Sources>
</file>

<file path=customXml/itemProps1.xml><?xml version="1.0" encoding="utf-8"?>
<ds:datastoreItem xmlns:ds="http://schemas.openxmlformats.org/officeDocument/2006/customXml" ds:itemID="{76E26E68-9501-4BCF-AF4C-44EB76D9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4909</Words>
  <Characters>29951</Characters>
  <Application>Microsoft Office Word</Application>
  <DocSecurity>4</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Vinci Energies Nordic</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Christensen</dc:creator>
  <cp:lastModifiedBy>Jesper Brygger</cp:lastModifiedBy>
  <cp:revision>2</cp:revision>
  <cp:lastPrinted>2015-05-23T14:34:00Z</cp:lastPrinted>
  <dcterms:created xsi:type="dcterms:W3CDTF">2017-02-19T15:16:00Z</dcterms:created>
  <dcterms:modified xsi:type="dcterms:W3CDTF">2017-02-19T15:16:00Z</dcterms:modified>
</cp:coreProperties>
</file>