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  <w:gridCol w:w="2886"/>
        <w:gridCol w:w="171"/>
        <w:gridCol w:w="3035"/>
        <w:gridCol w:w="3248"/>
      </w:tblGrid>
      <w:tr w:rsidR="00682E38" w:rsidTr="00682E38">
        <w:trPr>
          <w:trHeight w:val="1250"/>
        </w:trPr>
        <w:tc>
          <w:tcPr>
            <w:tcW w:w="12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noWrap/>
            <w:vAlign w:val="bottom"/>
            <w:hideMark/>
          </w:tcPr>
          <w:p w:rsidR="00682E38" w:rsidRDefault="00682E38" w:rsidP="006A330A">
            <w:pPr>
              <w:jc w:val="center"/>
              <w:rPr>
                <w:rFonts w:ascii="Calibri" w:hAnsi="Calibri"/>
                <w:color w:val="000000"/>
                <w:sz w:val="96"/>
                <w:szCs w:val="96"/>
              </w:rPr>
            </w:pPr>
            <w:r>
              <w:rPr>
                <w:rFonts w:ascii="Calibri" w:hAnsi="Calibri"/>
                <w:color w:val="000000"/>
                <w:sz w:val="96"/>
                <w:szCs w:val="96"/>
              </w:rPr>
              <w:t>Bogføringssystem</w:t>
            </w:r>
          </w:p>
        </w:tc>
      </w:tr>
      <w:tr w:rsidR="00682E38" w:rsidTr="00682E38">
        <w:trPr>
          <w:trHeight w:val="533"/>
        </w:trPr>
        <w:tc>
          <w:tcPr>
            <w:tcW w:w="12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8" w:rsidRDefault="00682E38" w:rsidP="006A330A">
            <w:pPr>
              <w:jc w:val="center"/>
              <w:rPr>
                <w:rFonts w:ascii="Calibri" w:hAnsi="Calibri"/>
                <w:color w:val="000000"/>
                <w:sz w:val="40"/>
                <w:szCs w:val="40"/>
              </w:rPr>
            </w:pPr>
            <w:r>
              <w:rPr>
                <w:rFonts w:ascii="Calibri" w:hAnsi="Calibri"/>
                <w:color w:val="000000"/>
                <w:sz w:val="40"/>
                <w:szCs w:val="40"/>
              </w:rPr>
              <w:t>Konti til resultatopgørelsen</w:t>
            </w:r>
          </w:p>
        </w:tc>
      </w:tr>
      <w:tr w:rsidR="00682E38" w:rsidTr="00682E38">
        <w:trPr>
          <w:trHeight w:val="427"/>
        </w:trPr>
        <w:tc>
          <w:tcPr>
            <w:tcW w:w="6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E38" w:rsidRDefault="00682E38" w:rsidP="006A330A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Indtægter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8" w:rsidRDefault="00682E38" w:rsidP="006A330A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E38" w:rsidRDefault="00682E38" w:rsidP="006A330A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Omkostninger</w:t>
            </w:r>
          </w:p>
        </w:tc>
      </w:tr>
      <w:tr w:rsidR="00682E38" w:rsidTr="00682E38">
        <w:trPr>
          <w:trHeight w:val="381"/>
        </w:trPr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E38" w:rsidRDefault="00682E38" w:rsidP="006A330A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Debet ÷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8" w:rsidRDefault="00682E38" w:rsidP="006A330A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Kredit +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8" w:rsidRDefault="00682E38" w:rsidP="006A330A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E38" w:rsidRDefault="00682E38" w:rsidP="006A330A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Debet +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8" w:rsidRDefault="00682E38" w:rsidP="006A330A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Kredit ÷</w:t>
            </w:r>
          </w:p>
        </w:tc>
      </w:tr>
      <w:tr w:rsidR="00682E38" w:rsidTr="00682E38">
        <w:trPr>
          <w:trHeight w:val="2165"/>
        </w:trPr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2E38" w:rsidRDefault="00682E38" w:rsidP="006A33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Hvis en kunde kommer med returvarer </w:t>
            </w:r>
          </w:p>
          <w:p w:rsidR="00682E38" w:rsidRDefault="00682E38" w:rsidP="006A33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Meget sjældent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E38" w:rsidRDefault="00682E38" w:rsidP="006A3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Når varesalg eller renteindtægter vokser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8" w:rsidRDefault="00682E38" w:rsidP="006A3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2E38" w:rsidRDefault="00682E38" w:rsidP="006A33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Når omkostni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ngerne stiger, </w:t>
            </w:r>
          </w:p>
          <w:p w:rsidR="00682E38" w:rsidRDefault="00682E38" w:rsidP="006A33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Vareforbrug,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Produktionsomk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Salgsprovision, Afskrivninger,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Bilersdriftomk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., </w:t>
            </w:r>
          </w:p>
          <w:p w:rsidR="00682E38" w:rsidRDefault="00682E38" w:rsidP="006A33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Renteomk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E38" w:rsidRDefault="00682E38" w:rsidP="006A3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Når omkostningerne falder. Meget sjældent. </w:t>
            </w:r>
          </w:p>
          <w:p w:rsidR="00682E38" w:rsidRDefault="00682E38" w:rsidP="006A3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Nå virksomheden leverer noget retur som den har købt.</w:t>
            </w:r>
          </w:p>
        </w:tc>
      </w:tr>
      <w:tr w:rsidR="00682E38" w:rsidTr="00682E38">
        <w:trPr>
          <w:trHeight w:val="533"/>
        </w:trPr>
        <w:tc>
          <w:tcPr>
            <w:tcW w:w="12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8" w:rsidRDefault="00682E38" w:rsidP="006A330A">
            <w:pPr>
              <w:jc w:val="center"/>
              <w:rPr>
                <w:rFonts w:ascii="Calibri" w:hAnsi="Calibri"/>
                <w:color w:val="000000"/>
                <w:sz w:val="40"/>
                <w:szCs w:val="40"/>
              </w:rPr>
            </w:pPr>
            <w:r>
              <w:rPr>
                <w:rFonts w:ascii="Calibri" w:hAnsi="Calibri"/>
                <w:color w:val="000000"/>
                <w:sz w:val="40"/>
                <w:szCs w:val="40"/>
              </w:rPr>
              <w:t>Konti til balancen</w:t>
            </w:r>
          </w:p>
        </w:tc>
      </w:tr>
      <w:tr w:rsidR="00682E38" w:rsidTr="00682E38">
        <w:trPr>
          <w:trHeight w:val="427"/>
        </w:trPr>
        <w:tc>
          <w:tcPr>
            <w:tcW w:w="6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E38" w:rsidRDefault="00682E38" w:rsidP="006A330A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Aktiver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8" w:rsidRDefault="00682E38" w:rsidP="006A330A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E38" w:rsidRDefault="00682E38" w:rsidP="006A330A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Passiver</w:t>
            </w:r>
          </w:p>
        </w:tc>
      </w:tr>
      <w:tr w:rsidR="00682E38" w:rsidTr="00682E38">
        <w:trPr>
          <w:trHeight w:val="381"/>
        </w:trPr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E38" w:rsidRDefault="00682E38" w:rsidP="006A330A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Debet +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8" w:rsidRDefault="00682E38" w:rsidP="006A330A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Kredit ÷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8" w:rsidRDefault="00682E38" w:rsidP="006A330A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E38" w:rsidRDefault="00682E38" w:rsidP="006A330A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Debet ÷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8" w:rsidRDefault="00682E38" w:rsidP="006A330A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Kredit +</w:t>
            </w:r>
          </w:p>
        </w:tc>
      </w:tr>
      <w:tr w:rsidR="00682E38" w:rsidTr="00682E38">
        <w:trPr>
          <w:trHeight w:val="2287"/>
        </w:trPr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2E38" w:rsidRDefault="00682E38" w:rsidP="006A33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Penge i kassen, køb af varer til lageret. Når man køber anlægsaktiver eller omsætningsaktiver.</w:t>
            </w:r>
          </w:p>
          <w:p w:rsidR="00682E38" w:rsidRDefault="00682E38" w:rsidP="006A33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Kunde tilgodehavender stiger 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E38" w:rsidRDefault="00682E38" w:rsidP="006A3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Penge ud af kassen. Varer ud af lageret. Salg af anlægsaktiver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E38" w:rsidRDefault="00682E38" w:rsidP="006A3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2E38" w:rsidRDefault="00682E38" w:rsidP="006A33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Når vi afdrager på gælden. Indfrielse af lån. Betaling af leverandør, kreditor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E38" w:rsidRDefault="00682E38" w:rsidP="006A3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Når gælden stiger, optagelse af lån. Når ejerne indskyder egenkapital.</w:t>
            </w:r>
          </w:p>
        </w:tc>
      </w:tr>
    </w:tbl>
    <w:p w:rsidR="00B43B56" w:rsidRDefault="00B43B56"/>
    <w:sectPr w:rsidR="00B43B56" w:rsidSect="00682E38"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38"/>
    <w:rsid w:val="00682E38"/>
    <w:rsid w:val="00B4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F0011-71C6-4123-A1B8-3306215C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Roskilde Handelsskole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Brygger</dc:creator>
  <cp:keywords/>
  <dc:description/>
  <cp:lastModifiedBy>Jesper Brygger</cp:lastModifiedBy>
  <cp:revision>1</cp:revision>
  <dcterms:created xsi:type="dcterms:W3CDTF">2019-12-03T12:11:00Z</dcterms:created>
  <dcterms:modified xsi:type="dcterms:W3CDTF">2019-12-03T12:13:00Z</dcterms:modified>
</cp:coreProperties>
</file>